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EE343">
      <w:pPr>
        <w:keepNext w:val="0"/>
        <w:keepLines w:val="0"/>
        <w:pageBreakBefore w:val="0"/>
        <w:widowControl w:val="0"/>
        <w:kinsoku/>
        <w:wordWrap/>
        <w:overflowPunct/>
        <w:topLinePunct w:val="0"/>
        <w:autoSpaceDE/>
        <w:autoSpaceDN/>
        <w:bidi w:val="0"/>
        <w:adjustRightInd w:val="0"/>
        <w:snapToGrid w:val="0"/>
        <w:spacing w:after="157" w:afterLines="50" w:afterAutospacing="0" w:line="560" w:lineRule="exact"/>
        <w:ind w:right="0" w:rightChars="0"/>
        <w:jc w:val="both"/>
        <w:textAlignment w:val="auto"/>
        <w:outlineLvl w:val="9"/>
        <w:rPr>
          <w:rFonts w:hint="default" w:ascii="Times New Roman" w:hAnsi="Times New Roman" w:eastAsia="黑体" w:cs="Times New Roman"/>
          <w:color w:val="auto"/>
          <w:spacing w:val="-3"/>
          <w:kern w:val="2"/>
          <w:sz w:val="32"/>
          <w:szCs w:val="32"/>
          <w:lang w:val="en-US" w:eastAsia="zh-CN" w:bidi="ar-SA"/>
        </w:rPr>
      </w:pPr>
      <w:bookmarkStart w:id="3" w:name="_GoBack"/>
      <w:bookmarkEnd w:id="3"/>
      <w:r>
        <w:rPr>
          <w:rFonts w:hint="default" w:ascii="Times New Roman" w:hAnsi="Times New Roman" w:eastAsia="黑体" w:cs="Times New Roman"/>
          <w:color w:val="auto"/>
          <w:spacing w:val="-3"/>
          <w:kern w:val="2"/>
          <w:sz w:val="32"/>
          <w:szCs w:val="32"/>
          <w:lang w:val="en-US" w:eastAsia="zh-CN" w:bidi="ar-SA"/>
        </w:rPr>
        <w:t>附件2</w:t>
      </w:r>
    </w:p>
    <w:p w14:paraId="6346F56E">
      <w:pPr>
        <w:keepNext w:val="0"/>
        <w:keepLines w:val="0"/>
        <w:pageBreakBefore w:val="0"/>
        <w:widowControl w:val="0"/>
        <w:shd w:val="clear" w:color="auto" w:fill="auto"/>
        <w:kinsoku/>
        <w:wordWrap/>
        <w:overflowPunct w:val="0"/>
        <w:topLinePunct/>
        <w:autoSpaceDE/>
        <w:autoSpaceDN/>
        <w:bidi w:val="0"/>
        <w:adjustRightInd w:val="0"/>
        <w:snapToGrid w:val="0"/>
        <w:spacing w:line="600" w:lineRule="exact"/>
        <w:ind w:firstLine="0"/>
        <w:jc w:val="center"/>
        <w:textAlignment w:val="auto"/>
        <w:rPr>
          <w:rFonts w:hint="eastAsia" w:ascii="方正小标宋简体" w:hAnsi="方正小标宋简体" w:eastAsia="方正小标宋简体" w:cs="方正小标宋简体"/>
          <w:color w:val="auto"/>
          <w:spacing w:val="-3"/>
          <w:sz w:val="44"/>
          <w:szCs w:val="44"/>
          <w:lang w:val="en-US" w:eastAsia="zh-CN"/>
        </w:rPr>
      </w:pPr>
      <w:bookmarkStart w:id="0" w:name="_Toc216871443_WPSOffice_Level1"/>
      <w:bookmarkStart w:id="1" w:name="OLE_LINK1"/>
      <w:r>
        <w:rPr>
          <w:rFonts w:hint="eastAsia" w:ascii="方正小标宋简体" w:hAnsi="方正小标宋简体" w:eastAsia="方正小标宋简体" w:cs="方正小标宋简体"/>
          <w:color w:val="auto"/>
          <w:spacing w:val="-3"/>
          <w:sz w:val="44"/>
          <w:szCs w:val="44"/>
          <w:lang w:val="en-US" w:eastAsia="zh-CN"/>
        </w:rPr>
        <w:t>云南省</w:t>
      </w:r>
      <w:r>
        <w:rPr>
          <w:rFonts w:hint="eastAsia" w:ascii="方正小标宋简体" w:hAnsi="方正小标宋简体" w:eastAsia="方正小标宋简体" w:cs="方正小标宋简体"/>
          <w:b w:val="0"/>
          <w:bCs w:val="0"/>
          <w:i w:val="0"/>
          <w:iCs w:val="0"/>
          <w:snapToGrid w:val="0"/>
          <w:color w:val="auto"/>
          <w:spacing w:val="-11"/>
          <w:w w:val="100"/>
          <w:kern w:val="0"/>
          <w:sz w:val="44"/>
          <w:szCs w:val="44"/>
          <w:u w:val="none"/>
          <w:lang w:val="en-US" w:eastAsia="zh-CN" w:bidi="ar-SA"/>
        </w:rPr>
        <w:t>关心下一代工作</w:t>
      </w:r>
      <w:r>
        <w:rPr>
          <w:rFonts w:hint="eastAsia" w:ascii="方正小标宋简体" w:hAnsi="方正小标宋简体" w:eastAsia="方正小标宋简体" w:cs="方正小标宋简体"/>
          <w:color w:val="auto"/>
          <w:spacing w:val="-3"/>
          <w:sz w:val="44"/>
          <w:szCs w:val="44"/>
          <w:lang w:val="en-US" w:eastAsia="zh-CN"/>
        </w:rPr>
        <w:t>先进集体和先进个人</w:t>
      </w:r>
      <w:bookmarkEnd w:id="0"/>
    </w:p>
    <w:p w14:paraId="6D68E89B">
      <w:pPr>
        <w:keepNext w:val="0"/>
        <w:keepLines w:val="0"/>
        <w:pageBreakBefore w:val="0"/>
        <w:widowControl w:val="0"/>
        <w:shd w:val="clear" w:color="auto" w:fill="auto"/>
        <w:kinsoku/>
        <w:wordWrap/>
        <w:overflowPunct w:val="0"/>
        <w:topLinePunct/>
        <w:autoSpaceDE/>
        <w:autoSpaceDN/>
        <w:bidi w:val="0"/>
        <w:adjustRightInd w:val="0"/>
        <w:snapToGrid w:val="0"/>
        <w:spacing w:after="157" w:afterLines="50" w:line="600" w:lineRule="exact"/>
        <w:ind w:firstLine="0"/>
        <w:jc w:val="center"/>
        <w:textAlignment w:val="auto"/>
        <w:rPr>
          <w:rFonts w:hint="eastAsia" w:ascii="方正小标宋简体" w:hAnsi="方正小标宋简体" w:eastAsia="方正小标宋简体" w:cs="方正小标宋简体"/>
          <w:color w:val="auto"/>
          <w:spacing w:val="-3"/>
          <w:sz w:val="44"/>
          <w:szCs w:val="44"/>
          <w:lang w:val="en-US" w:eastAsia="zh-CN"/>
        </w:rPr>
      </w:pPr>
      <w:bookmarkStart w:id="2" w:name="_Toc391120701_WPSOffice_Level1"/>
      <w:r>
        <w:rPr>
          <w:rFonts w:hint="eastAsia" w:ascii="方正小标宋简体" w:hAnsi="方正小标宋简体" w:eastAsia="方正小标宋简体" w:cs="方正小标宋简体"/>
          <w:color w:val="auto"/>
          <w:spacing w:val="-3"/>
          <w:sz w:val="44"/>
          <w:szCs w:val="44"/>
          <w:lang w:val="en-US" w:eastAsia="zh-CN"/>
        </w:rPr>
        <w:t>推荐名额分配表</w:t>
      </w:r>
      <w:bookmarkEnd w:id="2"/>
    </w:p>
    <w:bookmarkEnd w:id="1"/>
    <w:tbl>
      <w:tblPr>
        <w:tblStyle w:val="10"/>
        <w:tblW w:w="54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93"/>
        <w:gridCol w:w="1325"/>
        <w:gridCol w:w="1317"/>
        <w:gridCol w:w="1396"/>
        <w:gridCol w:w="2430"/>
      </w:tblGrid>
      <w:tr w14:paraId="090C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2742C3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b/>
                <w:bCs w:val="0"/>
                <w:i w:val="0"/>
                <w:color w:val="auto"/>
                <w:spacing w:val="-20"/>
                <w:sz w:val="32"/>
                <w:szCs w:val="32"/>
                <w:u w:val="none"/>
              </w:rPr>
            </w:pPr>
            <w:r>
              <w:rPr>
                <w:rFonts w:hint="default" w:ascii="Times New Roman" w:hAnsi="Times New Roman" w:eastAsia="仿宋_GB2312" w:cs="Times New Roman"/>
                <w:b/>
                <w:bCs w:val="0"/>
                <w:i w:val="0"/>
                <w:color w:val="auto"/>
                <w:spacing w:val="-20"/>
                <w:kern w:val="0"/>
                <w:sz w:val="32"/>
                <w:szCs w:val="32"/>
                <w:u w:val="none"/>
                <w:lang w:val="en-US" w:eastAsia="zh-CN" w:bidi="ar"/>
              </w:rPr>
              <w:t>单  位</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4689EF86">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b/>
                <w:bCs w:val="0"/>
                <w:i w:val="0"/>
                <w:color w:val="auto"/>
                <w:spacing w:val="-34"/>
                <w:sz w:val="32"/>
                <w:szCs w:val="32"/>
                <w:u w:val="none"/>
              </w:rPr>
            </w:pPr>
            <w:r>
              <w:rPr>
                <w:rFonts w:hint="default" w:ascii="Times New Roman" w:hAnsi="Times New Roman" w:eastAsia="仿宋_GB2312" w:cs="Times New Roman"/>
                <w:b/>
                <w:bCs w:val="0"/>
                <w:i w:val="0"/>
                <w:color w:val="auto"/>
                <w:spacing w:val="-34"/>
                <w:kern w:val="0"/>
                <w:sz w:val="32"/>
                <w:szCs w:val="32"/>
                <w:u w:val="none"/>
                <w:lang w:val="en-US" w:eastAsia="zh-CN" w:bidi="ar"/>
              </w:rPr>
              <w:t>先进集体</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3AF0638">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b/>
                <w:bCs w:val="0"/>
                <w:i w:val="0"/>
                <w:color w:val="auto"/>
                <w:spacing w:val="-34"/>
                <w:sz w:val="32"/>
                <w:szCs w:val="32"/>
                <w:u w:val="none"/>
              </w:rPr>
            </w:pPr>
            <w:r>
              <w:rPr>
                <w:rFonts w:hint="default" w:ascii="Times New Roman" w:hAnsi="Times New Roman" w:eastAsia="仿宋_GB2312" w:cs="Times New Roman"/>
                <w:b/>
                <w:bCs w:val="0"/>
                <w:i w:val="0"/>
                <w:color w:val="auto"/>
                <w:spacing w:val="-34"/>
                <w:kern w:val="0"/>
                <w:sz w:val="32"/>
                <w:szCs w:val="32"/>
                <w:u w:val="none"/>
                <w:lang w:val="en-US" w:eastAsia="zh-CN" w:bidi="ar"/>
              </w:rPr>
              <w:t>先进个人</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6C8B3E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b/>
                <w:bCs w:val="0"/>
                <w:i w:val="0"/>
                <w:color w:val="auto"/>
                <w:spacing w:val="-20"/>
                <w:kern w:val="0"/>
                <w:sz w:val="32"/>
                <w:szCs w:val="32"/>
                <w:u w:val="none"/>
                <w:lang w:val="en-US" w:eastAsia="zh-CN" w:bidi="ar"/>
              </w:rPr>
            </w:pPr>
            <w:r>
              <w:rPr>
                <w:rFonts w:hint="eastAsia" w:ascii="Times New Roman" w:hAnsi="Times New Roman" w:eastAsia="仿宋_GB2312" w:cs="Times New Roman"/>
                <w:b/>
                <w:bCs w:val="0"/>
                <w:i w:val="0"/>
                <w:color w:val="auto"/>
                <w:spacing w:val="-20"/>
                <w:kern w:val="0"/>
                <w:sz w:val="32"/>
                <w:szCs w:val="32"/>
                <w:u w:val="none"/>
                <w:lang w:val="en-US" w:eastAsia="zh-CN" w:bidi="ar"/>
              </w:rPr>
              <w:t>备选集体或个人</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149555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b/>
                <w:bCs w:val="0"/>
                <w:i w:val="0"/>
                <w:color w:val="auto"/>
                <w:spacing w:val="-20"/>
                <w:kern w:val="0"/>
                <w:sz w:val="32"/>
                <w:szCs w:val="32"/>
                <w:u w:val="none"/>
                <w:lang w:val="en-US" w:eastAsia="zh-CN" w:bidi="ar"/>
              </w:rPr>
            </w:pPr>
            <w:r>
              <w:rPr>
                <w:rFonts w:hint="default" w:ascii="Times New Roman" w:hAnsi="Times New Roman" w:eastAsia="仿宋_GB2312" w:cs="Times New Roman"/>
                <w:b/>
                <w:bCs w:val="0"/>
                <w:i w:val="0"/>
                <w:color w:val="auto"/>
                <w:spacing w:val="-20"/>
                <w:kern w:val="0"/>
                <w:sz w:val="32"/>
                <w:szCs w:val="32"/>
                <w:u w:val="none"/>
                <w:lang w:val="en-US" w:eastAsia="zh-CN" w:bidi="ar"/>
              </w:rPr>
              <w:t>备注</w:t>
            </w:r>
          </w:p>
        </w:tc>
      </w:tr>
      <w:tr w14:paraId="2630D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1A518E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昆明市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2BDEE5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F9CBD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10</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5FE752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3FD9F672">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w:t>
            </w:r>
            <w:r>
              <w:rPr>
                <w:rFonts w:hint="eastAsia" w:ascii="Times New Roman" w:hAnsi="Times New Roman" w:eastAsia="仿宋_GB2312" w:cs="Times New Roman"/>
                <w:i w:val="0"/>
                <w:color w:val="auto"/>
                <w:spacing w:val="-20"/>
                <w:sz w:val="32"/>
                <w:szCs w:val="32"/>
                <w:u w:val="none"/>
                <w:lang w:val="en-US" w:eastAsia="zh-CN"/>
              </w:rPr>
              <w:t>未成年人司法保护项目工作</w:t>
            </w:r>
            <w:r>
              <w:rPr>
                <w:rFonts w:hint="default" w:ascii="Times New Roman" w:hAnsi="Times New Roman" w:eastAsia="仿宋_GB2312" w:cs="Times New Roman"/>
                <w:i w:val="0"/>
                <w:color w:val="auto"/>
                <w:spacing w:val="-20"/>
                <w:sz w:val="32"/>
                <w:szCs w:val="32"/>
                <w:u w:val="none"/>
                <w:lang w:val="en-US" w:eastAsia="zh-CN"/>
              </w:rPr>
              <w:t>1</w:t>
            </w:r>
          </w:p>
        </w:tc>
      </w:tr>
      <w:tr w14:paraId="4B564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10896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昭通市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0EC5A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B1A9E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7</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6F1F86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10A24983">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其中企业关工委1</w:t>
            </w:r>
          </w:p>
        </w:tc>
      </w:tr>
      <w:tr w14:paraId="1047E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0B0662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曲靖市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6C5292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DCBA2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6</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21A0C7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7BA7471C">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其中机关关工委1</w:t>
            </w:r>
          </w:p>
        </w:tc>
      </w:tr>
      <w:tr w14:paraId="3B0D4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6DDF3C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玉溪市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09FE13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A35EF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6</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94A31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1622C7C9">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其中机关关工委1</w:t>
            </w:r>
          </w:p>
        </w:tc>
      </w:tr>
      <w:tr w14:paraId="0A05A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5CB2D0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保山市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0BE6EC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15D27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4</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14059F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01C1AB56">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p>
        </w:tc>
      </w:tr>
      <w:tr w14:paraId="038EC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705DA3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楚雄州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5F770C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0911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7</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BC410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5AE0FB56">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其中学校关工委1</w:t>
            </w:r>
          </w:p>
        </w:tc>
      </w:tr>
      <w:tr w14:paraId="1BD85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659B0C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红河州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00E9E4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5</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863A4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8</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35EC62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5810C9FF">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其中学校关工委1</w:t>
            </w:r>
          </w:p>
        </w:tc>
      </w:tr>
      <w:tr w14:paraId="15B7B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29FB1F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文山州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38F22C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5CF4E1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5</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E93AF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02DE4061">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w:t>
            </w:r>
            <w:r>
              <w:rPr>
                <w:rFonts w:hint="eastAsia" w:ascii="Times New Roman" w:hAnsi="Times New Roman" w:eastAsia="仿宋_GB2312" w:cs="Times New Roman"/>
                <w:i w:val="0"/>
                <w:color w:val="auto"/>
                <w:spacing w:val="-20"/>
                <w:sz w:val="32"/>
                <w:szCs w:val="32"/>
                <w:u w:val="none"/>
                <w:lang w:val="en-US" w:eastAsia="zh-CN"/>
              </w:rPr>
              <w:t>未成年人司法保护项目工作</w:t>
            </w:r>
            <w:r>
              <w:rPr>
                <w:rFonts w:hint="default" w:ascii="Times New Roman" w:hAnsi="Times New Roman" w:eastAsia="仿宋_GB2312" w:cs="Times New Roman"/>
                <w:i w:val="0"/>
                <w:color w:val="auto"/>
                <w:spacing w:val="-20"/>
                <w:sz w:val="32"/>
                <w:szCs w:val="32"/>
                <w:u w:val="none"/>
                <w:lang w:val="en-US" w:eastAsia="zh-CN"/>
              </w:rPr>
              <w:t>1</w:t>
            </w:r>
          </w:p>
        </w:tc>
      </w:tr>
      <w:tr w14:paraId="6897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AE544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普洱市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1AE553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9A83E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7</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65EE0F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76749B5A">
            <w:pPr>
              <w:keepNext w:val="0"/>
              <w:keepLines w:val="0"/>
              <w:pageBreakBefore w:val="0"/>
              <w:widowControl/>
              <w:suppressLineNumbers w:val="0"/>
              <w:kinsoku/>
              <w:wordWrap/>
              <w:overflowPunct/>
              <w:topLinePunct w:val="0"/>
              <w:autoSpaceDE/>
              <w:autoSpaceDN/>
              <w:bidi w:val="0"/>
              <w:adjustRightInd/>
              <w:snapToGrid/>
              <w:spacing w:line="36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w:t>
            </w:r>
            <w:r>
              <w:rPr>
                <w:rFonts w:hint="eastAsia" w:ascii="Times New Roman" w:hAnsi="Times New Roman" w:eastAsia="仿宋_GB2312" w:cs="Times New Roman"/>
                <w:i w:val="0"/>
                <w:color w:val="auto"/>
                <w:spacing w:val="-20"/>
                <w:sz w:val="32"/>
                <w:szCs w:val="32"/>
                <w:u w:val="none"/>
                <w:lang w:val="en-US" w:eastAsia="zh-CN"/>
              </w:rPr>
              <w:t>未成年人司法保护项目工作</w:t>
            </w:r>
            <w:r>
              <w:rPr>
                <w:rFonts w:hint="default" w:ascii="Times New Roman" w:hAnsi="Times New Roman" w:eastAsia="仿宋_GB2312" w:cs="Times New Roman"/>
                <w:i w:val="0"/>
                <w:color w:val="auto"/>
                <w:spacing w:val="-20"/>
                <w:sz w:val="32"/>
                <w:szCs w:val="32"/>
                <w:u w:val="none"/>
                <w:lang w:val="en-US" w:eastAsia="zh-CN"/>
              </w:rPr>
              <w:t>1</w:t>
            </w:r>
          </w:p>
        </w:tc>
      </w:tr>
      <w:tr w14:paraId="617F2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2D2390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西双版纳州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165CFF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324F4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3</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74A910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41982CF6">
            <w:pPr>
              <w:keepNext w:val="0"/>
              <w:keepLines w:val="0"/>
              <w:pageBreakBefore w:val="0"/>
              <w:widowControl/>
              <w:suppressLineNumbers w:val="0"/>
              <w:kinsoku/>
              <w:wordWrap/>
              <w:overflowPunct/>
              <w:topLinePunct w:val="0"/>
              <w:autoSpaceDE/>
              <w:autoSpaceDN/>
              <w:bidi w:val="0"/>
              <w:adjustRightInd/>
              <w:snapToGrid/>
              <w:spacing w:line="40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p>
        </w:tc>
      </w:tr>
      <w:tr w14:paraId="0290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D776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大理州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1DA935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4</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4A1D3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8</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63230B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329C9E3E">
            <w:pPr>
              <w:keepNext w:val="0"/>
              <w:keepLines w:val="0"/>
              <w:pageBreakBefore w:val="0"/>
              <w:widowControl/>
              <w:suppressLineNumbers w:val="0"/>
              <w:kinsoku/>
              <w:wordWrap/>
              <w:overflowPunct/>
              <w:topLinePunct w:val="0"/>
              <w:autoSpaceDE/>
              <w:autoSpaceDN/>
              <w:bidi w:val="0"/>
              <w:adjustRightInd/>
              <w:snapToGrid/>
              <w:spacing w:line="400" w:lineRule="exact"/>
              <w:jc w:val="distribute"/>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其中企业关工委1</w:t>
            </w:r>
          </w:p>
        </w:tc>
      </w:tr>
      <w:tr w14:paraId="51D7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0D768C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德宏州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5CAB0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79D4D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4</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18AA8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7AD45A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r>
      <w:tr w14:paraId="36B50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591AB2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丽江市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6EB4A5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62109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4</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335F07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0"/>
                <w:sz w:val="32"/>
                <w:szCs w:val="32"/>
                <w:u w:val="none"/>
                <w:lang w:val="en-US" w:eastAsia="zh-CN" w:bidi="ar"/>
              </w:rPr>
            </w:pPr>
            <w:r>
              <w:rPr>
                <w:rFonts w:hint="eastAsia" w:ascii="Times New Roman" w:hAnsi="Times New Roman" w:eastAsia="仿宋_GB2312" w:cs="Times New Roman"/>
                <w:i w:val="0"/>
                <w:color w:val="auto"/>
                <w:spacing w:val="-20"/>
                <w:kern w:val="0"/>
                <w:sz w:val="32"/>
                <w:szCs w:val="32"/>
                <w:u w:val="none"/>
                <w:lang w:val="en-US" w:eastAsia="zh-CN" w:bidi="ar"/>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7F1474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0"/>
                <w:sz w:val="32"/>
                <w:szCs w:val="32"/>
                <w:u w:val="none"/>
                <w:lang w:val="en-US" w:eastAsia="zh-CN" w:bidi="ar"/>
              </w:rPr>
            </w:pPr>
          </w:p>
        </w:tc>
      </w:tr>
      <w:tr w14:paraId="37AE9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275AB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怒江州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6A5DAE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5D55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4</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1AD408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2848B3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r>
      <w:tr w14:paraId="53CC1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5716F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迪庆州</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7D5642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AD6F5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3</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1927E7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23F73A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r>
      <w:tr w14:paraId="0867B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3FA97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0"/>
                <w:sz w:val="32"/>
                <w:szCs w:val="32"/>
                <w:u w:val="none"/>
                <w:lang w:val="en-US" w:eastAsia="zh-CN" w:bidi="ar"/>
              </w:rPr>
              <w:t>临沧市</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238576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3</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27363F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5</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409F3E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26D180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default" w:ascii="Times New Roman" w:hAnsi="Times New Roman" w:eastAsia="仿宋_GB2312" w:cs="Times New Roman"/>
                <w:i w:val="0"/>
                <w:color w:val="auto"/>
                <w:spacing w:val="-20"/>
                <w:sz w:val="32"/>
                <w:szCs w:val="32"/>
                <w:u w:val="none"/>
                <w:lang w:val="en-US" w:eastAsia="zh-CN"/>
              </w:rPr>
              <w:t>其中学校关工委1</w:t>
            </w:r>
          </w:p>
        </w:tc>
      </w:tr>
      <w:tr w14:paraId="2B19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19B83A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2"/>
                <w:sz w:val="32"/>
                <w:szCs w:val="32"/>
                <w:u w:val="none"/>
                <w:lang w:val="en-US" w:eastAsia="zh-CN" w:bidi="ar-SA"/>
              </w:rPr>
              <w:t>省教育厅关工委</w:t>
            </w:r>
          </w:p>
          <w:p w14:paraId="11068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2"/>
                <w:sz w:val="32"/>
                <w:szCs w:val="32"/>
                <w:u w:val="none"/>
                <w:lang w:val="en-US" w:eastAsia="zh-CN" w:bidi="ar-SA"/>
              </w:rPr>
              <w:t>（含省属高等院校关工委）</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008B2B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EC25B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5</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6452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1</w:t>
            </w: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02BCC2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r>
      <w:tr w14:paraId="5704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1B7938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rPr>
            </w:pPr>
            <w:r>
              <w:rPr>
                <w:rFonts w:hint="default" w:ascii="Times New Roman" w:hAnsi="Times New Roman" w:eastAsia="仿宋_GB2312" w:cs="Times New Roman"/>
                <w:i w:val="0"/>
                <w:color w:val="auto"/>
                <w:spacing w:val="-20"/>
                <w:kern w:val="2"/>
                <w:sz w:val="32"/>
                <w:szCs w:val="32"/>
                <w:u w:val="none"/>
                <w:lang w:val="en-US" w:eastAsia="zh-CN" w:bidi="ar-SA"/>
              </w:rPr>
              <w:t>省属国有企业关工委</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13E51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r>
              <w:rPr>
                <w:rFonts w:hint="eastAsia" w:ascii="Times New Roman" w:hAnsi="Times New Roman" w:eastAsia="仿宋_GB2312" w:cs="Times New Roman"/>
                <w:i w:val="0"/>
                <w:color w:val="auto"/>
                <w:spacing w:val="-20"/>
                <w:sz w:val="32"/>
                <w:szCs w:val="32"/>
                <w:u w:val="none"/>
                <w:lang w:val="en-US" w:eastAsia="zh-CN"/>
              </w:rPr>
              <w:t>2</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677CD2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7FB70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18921E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sz w:val="32"/>
                <w:szCs w:val="32"/>
                <w:u w:val="none"/>
                <w:lang w:val="en-US" w:eastAsia="zh-CN"/>
              </w:rPr>
            </w:pPr>
          </w:p>
        </w:tc>
      </w:tr>
      <w:tr w14:paraId="4847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358DCE6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34"/>
                <w:kern w:val="2"/>
                <w:sz w:val="32"/>
                <w:szCs w:val="32"/>
                <w:u w:val="none"/>
                <w:lang w:val="en-US" w:eastAsia="zh-CN" w:bidi="ar-SA"/>
              </w:rPr>
              <w:t>昆明铁路局关工委（</w:t>
            </w:r>
            <w:r>
              <w:rPr>
                <w:rFonts w:hint="default" w:ascii="Times New Roman" w:hAnsi="Times New Roman" w:eastAsia="仿宋_GB2312" w:cs="Times New Roman"/>
                <w:spacing w:val="-34"/>
                <w:sz w:val="32"/>
                <w:szCs w:val="32"/>
                <w:lang w:val="en-US" w:eastAsia="zh-CN"/>
              </w:rPr>
              <w:t>基层单位）</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1A09F4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sz w:val="32"/>
                <w:szCs w:val="32"/>
                <w:u w:val="none"/>
                <w:lang w:val="en-US" w:eastAsia="zh-CN"/>
              </w:rPr>
              <w:t>1</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3FA53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2"/>
                <w:sz w:val="32"/>
                <w:szCs w:val="32"/>
                <w:u w:val="none"/>
                <w:lang w:val="en-US" w:eastAsia="zh-CN" w:bidi="ar-SA"/>
              </w:rPr>
              <w:t>2</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38AC6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455E66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r>
      <w:tr w14:paraId="0052B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42FBE8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2"/>
                <w:sz w:val="32"/>
                <w:szCs w:val="32"/>
                <w:u w:val="none"/>
                <w:lang w:val="en-US" w:eastAsia="zh-CN" w:bidi="ar-SA"/>
              </w:rPr>
              <w:t>省直单位</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7BF708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4146A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eastAsia" w:ascii="Times New Roman" w:hAnsi="Times New Roman" w:eastAsia="仿宋_GB2312" w:cs="Times New Roman"/>
                <w:i w:val="0"/>
                <w:color w:val="auto"/>
                <w:spacing w:val="-20"/>
                <w:kern w:val="2"/>
                <w:sz w:val="32"/>
                <w:szCs w:val="32"/>
                <w:u w:val="none"/>
                <w:lang w:val="en-US" w:eastAsia="zh-CN" w:bidi="ar-SA"/>
              </w:rPr>
              <w:t>2</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A45D6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Times New Roman"/>
                <w:i w:val="0"/>
                <w:color w:val="auto"/>
                <w:spacing w:val="-20"/>
                <w:kern w:val="2"/>
                <w:sz w:val="32"/>
                <w:szCs w:val="32"/>
                <w:u w:val="none"/>
                <w:lang w:val="en-US" w:eastAsia="zh-CN" w:bidi="ar-SA"/>
              </w:rPr>
            </w:pP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0A38BA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r>
      <w:tr w14:paraId="2C687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753" w:type="pct"/>
            <w:tcBorders>
              <w:top w:val="single" w:color="000000" w:sz="4" w:space="0"/>
              <w:left w:val="single" w:color="000000" w:sz="4" w:space="0"/>
              <w:bottom w:val="single" w:color="000000" w:sz="4" w:space="0"/>
              <w:right w:val="single" w:color="000000" w:sz="4" w:space="0"/>
            </w:tcBorders>
            <w:noWrap/>
            <w:vAlign w:val="center"/>
          </w:tcPr>
          <w:p w14:paraId="7703B4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0"/>
                <w:sz w:val="32"/>
                <w:szCs w:val="32"/>
                <w:u w:val="none"/>
                <w:lang w:val="en-US" w:eastAsia="zh-CN" w:bidi="ar"/>
              </w:rPr>
              <w:t>总  计</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39F634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2"/>
                <w:sz w:val="32"/>
                <w:szCs w:val="32"/>
                <w:u w:val="none"/>
                <w:lang w:val="en-US" w:eastAsia="zh-CN" w:bidi="ar-SA"/>
              </w:rPr>
              <w:t>50</w:t>
            </w:r>
          </w:p>
        </w:tc>
        <w:tc>
          <w:tcPr>
            <w:tcW w:w="661" w:type="pct"/>
            <w:tcBorders>
              <w:top w:val="single" w:color="000000" w:sz="4" w:space="0"/>
              <w:left w:val="single" w:color="000000" w:sz="4" w:space="0"/>
              <w:bottom w:val="single" w:color="000000" w:sz="4" w:space="0"/>
              <w:right w:val="single" w:color="000000" w:sz="4" w:space="0"/>
            </w:tcBorders>
            <w:noWrap/>
            <w:vAlign w:val="center"/>
          </w:tcPr>
          <w:p w14:paraId="0FA41F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r>
              <w:rPr>
                <w:rFonts w:hint="default" w:ascii="Times New Roman" w:hAnsi="Times New Roman" w:eastAsia="仿宋_GB2312" w:cs="Times New Roman"/>
                <w:i w:val="0"/>
                <w:color w:val="auto"/>
                <w:spacing w:val="-20"/>
                <w:kern w:val="2"/>
                <w:sz w:val="32"/>
                <w:szCs w:val="32"/>
                <w:u w:val="none"/>
                <w:lang w:val="en-US" w:eastAsia="zh-CN" w:bidi="ar-SA"/>
              </w:rPr>
              <w:t>100</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3D885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c>
          <w:tcPr>
            <w:tcW w:w="1219" w:type="pct"/>
            <w:tcBorders>
              <w:top w:val="single" w:color="000000" w:sz="4" w:space="0"/>
              <w:left w:val="single" w:color="000000" w:sz="4" w:space="0"/>
              <w:bottom w:val="single" w:color="000000" w:sz="4" w:space="0"/>
              <w:right w:val="single" w:color="000000" w:sz="4" w:space="0"/>
            </w:tcBorders>
            <w:noWrap/>
            <w:vAlign w:val="center"/>
          </w:tcPr>
          <w:p w14:paraId="434BE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color w:val="auto"/>
                <w:spacing w:val="-20"/>
                <w:kern w:val="2"/>
                <w:sz w:val="32"/>
                <w:szCs w:val="32"/>
                <w:u w:val="none"/>
                <w:lang w:val="en-US" w:eastAsia="zh-CN" w:bidi="ar-SA"/>
              </w:rPr>
            </w:pPr>
          </w:p>
        </w:tc>
      </w:tr>
    </w:tbl>
    <w:p w14:paraId="18C569FD">
      <w:pPr>
        <w:pStyle w:val="13"/>
        <w:keepNext w:val="0"/>
        <w:keepLines w:val="0"/>
        <w:pageBreakBefore w:val="0"/>
        <w:widowControl w:val="0"/>
        <w:kinsoku/>
        <w:wordWrap/>
        <w:overflowPunct/>
        <w:topLinePunct w:val="0"/>
        <w:autoSpaceDE/>
        <w:autoSpaceDN/>
        <w:bidi w:val="0"/>
        <w:adjustRightInd/>
        <w:snapToGrid/>
        <w:spacing w:line="440" w:lineRule="exact"/>
        <w:ind w:left="1279" w:leftChars="152" w:hanging="960" w:hangingChars="300"/>
        <w:textAlignment w:val="auto"/>
        <w:rPr>
          <w:rFonts w:hint="eastAsia" w:ascii="楷体_GB2312" w:hAnsi="楷体_GB2312" w:eastAsia="楷体_GB2312" w:cs="楷体_GB2312"/>
          <w:color w:val="000000"/>
          <w:spacing w:val="-20"/>
          <w:w w:val="100"/>
          <w:sz w:val="32"/>
          <w:szCs w:val="32"/>
          <w:lang w:eastAsia="zh-CN"/>
        </w:rPr>
        <w:sectPr>
          <w:footerReference r:id="rId3" w:type="default"/>
          <w:pgSz w:w="11906" w:h="16838"/>
          <w:pgMar w:top="1020" w:right="1474" w:bottom="283" w:left="1587" w:header="851" w:footer="850" w:gutter="0"/>
          <w:paperSrc/>
          <w:pgNumType w:fmt="decimal"/>
          <w:cols w:space="720" w:num="1"/>
          <w:rtlGutter w:val="0"/>
          <w:docGrid w:type="lines" w:linePitch="312" w:charSpace="0"/>
        </w:sectPr>
      </w:pPr>
      <w:r>
        <w:rPr>
          <w:rFonts w:hint="eastAsia" w:ascii="楷体_GB2312" w:hAnsi="楷体_GB2312" w:eastAsia="楷体_GB2312" w:cs="楷体_GB2312"/>
          <w:color w:val="000000"/>
          <w:sz w:val="32"/>
          <w:szCs w:val="32"/>
          <w:lang w:val="en-US" w:eastAsia="zh-CN"/>
        </w:rPr>
        <w:t>说明：</w:t>
      </w:r>
      <w:r>
        <w:rPr>
          <w:rFonts w:hint="eastAsia" w:ascii="楷体_GB2312" w:hAnsi="楷体_GB2312" w:eastAsia="楷体_GB2312" w:cs="楷体_GB2312"/>
          <w:color w:val="000000"/>
          <w:spacing w:val="-20"/>
          <w:w w:val="100"/>
          <w:sz w:val="32"/>
          <w:szCs w:val="32"/>
          <w:lang w:eastAsia="zh-CN"/>
        </w:rPr>
        <w:t>各州市关工委分配名额要注意县（市区）、乡镇（街道）、村（社区）的平衡，</w:t>
      </w:r>
      <w:r>
        <w:rPr>
          <w:rFonts w:hint="eastAsia" w:ascii="楷体_GB2312" w:hAnsi="楷体_GB2312" w:eastAsia="楷体_GB2312" w:cs="楷体_GB2312"/>
          <w:snapToGrid w:val="0"/>
          <w:color w:val="auto"/>
          <w:spacing w:val="-20"/>
          <w:w w:val="100"/>
          <w:kern w:val="0"/>
          <w:sz w:val="32"/>
          <w:szCs w:val="32"/>
          <w:u w:val="none"/>
          <w:lang w:val="en-US" w:eastAsia="zh-CN" w:bidi="ar"/>
        </w:rPr>
        <w:t>机关（部门）、事业单位、</w:t>
      </w:r>
      <w:r>
        <w:rPr>
          <w:rFonts w:hint="eastAsia" w:ascii="楷体_GB2312" w:hAnsi="楷体_GB2312" w:eastAsia="楷体_GB2312" w:cs="楷体_GB2312"/>
          <w:color w:val="000000"/>
          <w:spacing w:val="-20"/>
          <w:w w:val="100"/>
          <w:sz w:val="32"/>
          <w:szCs w:val="32"/>
          <w:lang w:eastAsia="zh-CN"/>
        </w:rPr>
        <w:t>学校、企业的平衡。</w:t>
      </w:r>
    </w:p>
    <w:p w14:paraId="3E8CB374">
      <w:pPr>
        <w:bidi w:val="0"/>
        <w:rPr>
          <w:rFonts w:hint="eastAsia"/>
        </w:rPr>
      </w:pPr>
    </w:p>
    <w:sectPr>
      <w:footerReference r:id="rId4"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F92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85AAD5C">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JWO7QAAAABQEA&#10;AA8AAAAAAAAAAQAgAAAAIgAAAGRycy9kb3ducmV2LnhtbFBLAQIUABQAAAAIAIdO4kB56D3J6QEA&#10;AMoDAAAOAAAAAAAAAAEAIAAAAB8BAABkcnMvZTJvRG9jLnhtbFBLBQYAAAAABgAGAFkBAAB6BQAA&#10;AAA=&#10;">
              <v:fill on="f" focussize="0,0"/>
              <v:stroke on="f" weight="0.5pt"/>
              <v:imagedata o:title=""/>
              <o:lock v:ext="edit" aspectratio="f"/>
              <v:textbox inset="0mm,0mm,0mm,0mm" style="mso-fit-shape-to-text:t;">
                <w:txbxContent>
                  <w:p w14:paraId="185AAD5C">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4BFE">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B90A37">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28B90A37">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5AF5900"/>
    <w:rsid w:val="065831B7"/>
    <w:rsid w:val="09AD3939"/>
    <w:rsid w:val="0D803BB5"/>
    <w:rsid w:val="0F8D2DF6"/>
    <w:rsid w:val="12810624"/>
    <w:rsid w:val="12CD22FE"/>
    <w:rsid w:val="13433B2C"/>
    <w:rsid w:val="1347361C"/>
    <w:rsid w:val="15A47D55"/>
    <w:rsid w:val="17847991"/>
    <w:rsid w:val="18AC0A4D"/>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994759"/>
    <w:rsid w:val="2CAB3B93"/>
    <w:rsid w:val="2E374F87"/>
    <w:rsid w:val="2E9F2106"/>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6711</Words>
  <Characters>6815</Characters>
  <Lines>0</Lines>
  <Paragraphs>0</Paragraphs>
  <TotalTime>259.666666666667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C8641682B7FE44C2ACC3F7A6E0D831FF_13</vt:lpwstr>
  </property>
  <property fmtid="{D5CDD505-2E9C-101B-9397-08002B2CF9AE}" pid="4" name="KSOTemplateDocerSaveRecord">
    <vt:lpwstr>eyJoZGlkIjoiZDAyY2RjMzhiYTkzMjJkMzI2ZTNiMGMyZmY2YjY2NmEiLCJ1c2VySWQiOiIxNjEyNjMwNzI4In0=</vt:lpwstr>
  </property>
</Properties>
</file>