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utlineLvl w:val="8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2</w:t>
      </w:r>
    </w:p>
    <w:p>
      <w:pPr>
        <w:pStyle w:val="2"/>
        <w:rPr>
          <w:rFonts w:hint="default"/>
          <w:lang w:val="en-US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0"/>
          <w:szCs w:val="40"/>
        </w:rPr>
        <w:t>可行性研究报告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kern w:val="0"/>
          <w:sz w:val="40"/>
          <w:szCs w:val="40"/>
        </w:rPr>
        <w:t>（编写提纲）</w:t>
      </w:r>
    </w:p>
    <w:p>
      <w:pPr>
        <w:ind w:firstLine="632" w:firstLineChars="200"/>
        <w:outlineLvl w:val="8"/>
        <w:rPr>
          <w:rFonts w:hint="eastAsia" w:ascii="方正小标宋_GBK" w:hAnsi="方正小标宋_GBK" w:eastAsia="方正小标宋_GBK" w:cs="方正小标宋_GBK"/>
          <w:b/>
          <w:bCs/>
          <w:color w:val="000000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outlineLvl w:val="8"/>
        <w:rPr>
          <w:rFonts w:hint="eastAsia"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一、基本情况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outlineLvl w:val="8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（一）工伤预防项目基本情况：申报组织或机构名称、法人、地址、电话、设备条件、技术人员、资产规模、业务范围、财务收支、税务等情况。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outlineLvl w:val="8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（二）工伤预防项目负责人基本情况：姓名、性别、年龄、职务、职称、专业、历年项目负责情况，与项目相关的主要情况。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outlineLvl w:val="8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二、必要性和可行性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outlineLvl w:val="8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（一）工伤预防项目开展的背景情况。项目的服务范围、需求分析、发展情况等。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outlineLvl w:val="8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（二）工伤预防项目开展的必要性。项目开展对预防工伤事故的意义和作用，对社会、企业和职工的影响。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outlineLvl w:val="8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（三）工伤预防项目开展的可行性。项目实施流程和环节、设备和人员配置、经验、时间安排；费用预算合理性及可靠性分析；项目开展绩效目标和社会经济效益分析。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outlineLvl w:val="8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（四）项目实施风险及不确定性。实施过程存在的主要风险与不确定性分析；对风险的应对措施。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outlineLvl w:val="8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三、实施条件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outlineLvl w:val="8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（一）硬件设备。项目开展需要的各种设备。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outlineLvl w:val="8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（二）人员条件。项目开展必备的负责人及其管理能力、主要技术人员的姓名、性别、职称、专业、工作年限等。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outlineLvl w:val="8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（三）技术条件。从事工伤预防业务证明材料；开展项目使用的方法和技术手段等。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outlineLvl w:val="8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（四）其他相关条件。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outlineLvl w:val="8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四、进度和计划安排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outlineLvl w:val="8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工伤预防项目开展进度和计划安排情况。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outlineLvl w:val="8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五、绩效目标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outlineLvl w:val="8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（一）定性目标。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32" w:firstLineChars="200"/>
        <w:textAlignment w:val="auto"/>
        <w:outlineLvl w:val="8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（二）定量目标。</w:t>
      </w:r>
    </w:p>
    <w:p/>
    <w:sectPr>
      <w:footerReference r:id="rId4" w:type="first"/>
      <w:footerReference r:id="rId3" w:type="default"/>
      <w:pgSz w:w="11906" w:h="16838"/>
      <w:pgMar w:top="2098" w:right="1474" w:bottom="1985" w:left="1588" w:header="1304" w:footer="1418" w:gutter="0"/>
      <w:pgNumType w:fmt="decimal"/>
      <w:cols w:space="720" w:num="1"/>
      <w:rtlGutter w:val="0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创艺简标宋">
    <w:altName w:val="方正小标宋简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 w:firstLineChars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BYAAABkcnMvUEsB&#10;AhQAFAAAAAgAh07iQM6pebnPAAAABQEAAA8AAAAAAAAAAQAgAAAAOAAAAGRycy9kb3ducmV2Lnht&#10;bFBLAQIUABQAAAAIAIdO4kCqizKUswEAAFIDAAAOAAAAAAAAAAEAIAAAADQ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350543"/>
    <w:rsid w:val="0B350543"/>
    <w:rsid w:val="6BBF3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1"/>
    <w:basedOn w:val="1"/>
    <w:next w:val="1"/>
    <w:qFormat/>
    <w:uiPriority w:val="99"/>
    <w:pPr>
      <w:spacing w:line="580" w:lineRule="exact"/>
      <w:ind w:firstLine="420" w:firstLineChars="200"/>
    </w:pPr>
    <w:rPr>
      <w:rFonts w:cs="Times New Roman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省人力资源和社会保障厅</Company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2023-05-10T12:00:00Z</dcterms:created>
  <dc:creator>黄振杰</dc:creator>
  <cp:lastModifiedBy>kylin</cp:lastModifiedBy>
  <dcterms:modified xsi:type="dcterms:W3CDTF">2024-04-28T10:10:45Z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  <property fmtid="{D5CDD505-2E9C-101B-9397-08002B2CF9AE}" pid="3" name="ICV">
    <vt:lpwstr>9919E6DF7CD040E9B24FA028551A5A56</vt:lpwstr>
  </property>
</Properties>
</file>