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方正小标宋简体" w:eastAsia="方正小标宋简体" w:cs="方正小标宋简体"/>
          <w:sz w:val="44"/>
          <w:szCs w:val="44"/>
          <w:lang w:val="zh-TW"/>
        </w:rPr>
      </w:pPr>
      <w:r>
        <w:rPr>
          <w:rFonts w:hint="eastAsia" w:ascii="方正小标宋简体" w:hAnsi="方正小标宋简体" w:eastAsia="方正小标宋简体" w:cs="方正小标宋简体"/>
          <w:sz w:val="44"/>
          <w:szCs w:val="44"/>
          <w:lang w:val="zh-TW"/>
        </w:rPr>
        <w:t>《云南省档案专业人员职称评价标准条件</w:t>
      </w:r>
    </w:p>
    <w:p>
      <w:pPr>
        <w:spacing w:line="560" w:lineRule="exact"/>
        <w:jc w:val="center"/>
        <w:rPr>
          <w:rFonts w:ascii="方正小标宋简体" w:hAnsi="方正小标宋简体" w:eastAsia="方正小标宋简体" w:cs="方正小标宋简体"/>
          <w:sz w:val="44"/>
          <w:szCs w:val="44"/>
          <w:lang w:val="zh-TW"/>
        </w:rPr>
      </w:pPr>
      <w:r>
        <w:rPr>
          <w:rFonts w:hint="eastAsia" w:ascii="方正小标宋简体" w:hAnsi="方正小标宋简体" w:eastAsia="方正小标宋简体" w:cs="方正小标宋简体"/>
          <w:sz w:val="44"/>
          <w:szCs w:val="44"/>
          <w:lang w:val="zh-TW"/>
        </w:rPr>
        <w:t>（试行）》政策解读</w:t>
      </w:r>
    </w:p>
    <w:p>
      <w:pPr>
        <w:spacing w:line="560" w:lineRule="exact"/>
        <w:rPr>
          <w:color w:val="000000"/>
          <w:sz w:val="44"/>
          <w:szCs w:val="44"/>
          <w:lang w:eastAsia="zh-TW"/>
        </w:rPr>
      </w:pP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日前，云南省人力资源和社会保障厅、云南省档案局印发了《云南省档案专业人员职称评价标准条件（试行）》</w:t>
      </w:r>
      <w:r>
        <w:rPr>
          <w:rFonts w:hint="default" w:ascii="Times New Roman" w:hAnsi="Times New Roman" w:eastAsia="方正仿宋_GBK" w:cs="Times New Roman"/>
          <w:sz w:val="32"/>
          <w:szCs w:val="32"/>
          <w:u w:val="none"/>
        </w:rPr>
        <w:t>（</w:t>
      </w:r>
      <w:r>
        <w:rPr>
          <w:rFonts w:hint="default" w:ascii="Times New Roman" w:hAnsi="Times New Roman" w:eastAsia="方正仿宋_GBK" w:cs="Times New Roman"/>
          <w:sz w:val="32"/>
          <w:szCs w:val="32"/>
          <w:u w:val="none"/>
          <w:lang w:val="en-US" w:eastAsia="zh-CN"/>
        </w:rPr>
        <w:t>云</w:t>
      </w:r>
      <w:r>
        <w:rPr>
          <w:rFonts w:hint="default" w:ascii="Times New Roman" w:hAnsi="Times New Roman" w:eastAsia="方正仿宋_GBK" w:cs="Times New Roman"/>
          <w:sz w:val="32"/>
          <w:szCs w:val="32"/>
          <w:u w:val="none"/>
        </w:rPr>
        <w:t>人社发〔20</w:t>
      </w:r>
      <w:r>
        <w:rPr>
          <w:rFonts w:hint="default" w:ascii="Times New Roman" w:hAnsi="Times New Roman" w:eastAsia="方正仿宋_GBK" w:cs="Times New Roman"/>
          <w:sz w:val="32"/>
          <w:szCs w:val="32"/>
          <w:u w:val="none"/>
          <w:lang w:val="en-US" w:eastAsia="zh-CN"/>
        </w:rPr>
        <w:t>22</w:t>
      </w:r>
      <w:r>
        <w:rPr>
          <w:rFonts w:hint="default" w:ascii="Times New Roman" w:hAnsi="Times New Roman" w:eastAsia="方正仿宋_GBK" w:cs="Times New Roman"/>
          <w:sz w:val="32"/>
          <w:szCs w:val="32"/>
          <w:u w:val="none"/>
        </w:rPr>
        <w:t>〕</w:t>
      </w:r>
      <w:r>
        <w:rPr>
          <w:rFonts w:hint="eastAsia" w:ascii="Times New Roman" w:hAnsi="Times New Roman" w:eastAsia="方正仿宋_GBK" w:cs="Times New Roman"/>
          <w:sz w:val="32"/>
          <w:szCs w:val="32"/>
          <w:u w:val="none"/>
          <w:lang w:val="en-US" w:eastAsia="zh-CN"/>
        </w:rPr>
        <w:t>7</w:t>
      </w:r>
      <w:r>
        <w:rPr>
          <w:rFonts w:hint="default" w:ascii="Times New Roman" w:hAnsi="Times New Roman" w:eastAsia="方正仿宋_GBK" w:cs="Times New Roman"/>
          <w:sz w:val="32"/>
          <w:szCs w:val="32"/>
          <w:u w:val="none"/>
        </w:rPr>
        <w:t>号）</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以下简称《标准条件》</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，为便于各级人力资源社会保障部门、各级档案主管部门、相关单位和广大专业人员更好地理解、把握《标准条件》</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现对《标准条件》有关政策进行解读。</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问：《标准条件》出台的政策背景是什么？</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答：为进一步发挥职称评审在档案专业技术人才队伍建设中的激励导向作用，根据人力资源社会保障部、国家档案局《关于深化档案专业人员职称制度改革的指导意见》（人社部发〔2020〕20号）、中共云南省委办公厅、 云南省人民政府办公厅《关于深化职称制度改革的实施意见》（云办发〔2017〕29号）等相关文件精神和国家、云南省关于职称申报评审管理相关规定，结合全省档案专业技术职称评审实际，在认真调研、广泛听取意见、充分咨询论证的基础上，制定出台了本《标准条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问：《标准条件》主要内容是什么？</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答：本《标准条件》共有六章。</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第一章是总则，主要明确了制定档案专业技术职称评价标准条件的目的、意义，职称资格层级、名称以及取得资格的效力和用途。</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第二章为适用范围，主要明确了申报人员范围。</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第三章是申报条件，主要明确了申报初级、中级、高级职称应当具备的基本条件及相应学历、资历条件。</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四章为评审条件，主要明确了评审档案专业技术系列初、中、高级职称应当具备的专业知识、技术能力水平及业绩成果、学术成果等内容。在评价指标体系中，根据不同层级和类型档案专业技术人才特点设置了相应业绩条件，突出了评价的可操作性。</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第五章为特殊申报评审条件，主要针对不具备相应学历和资历条件，但业绩突出的档案专业技术人员破格申报评审副高级、正高级职称的业绩条件。</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第六章为附则，主要明确了诚信申报、考核认定、职称转评等有关事宜，并对本《标准条件》所涉及名词解释等情况进行了说明。</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问：《标准条件》申报范围有哪些？</w:t>
      </w:r>
    </w:p>
    <w:p>
      <w:pPr>
        <w:pStyle w:val="6"/>
        <w:keepNext w:val="0"/>
        <w:keepLines w:val="0"/>
        <w:pageBreakBefore w:val="0"/>
        <w:kinsoku/>
        <w:wordWrap/>
        <w:overflowPunct/>
        <w:topLinePunct w:val="0"/>
        <w:autoSpaceDE/>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答：</w:t>
      </w:r>
      <w:r>
        <w:rPr>
          <w:rFonts w:hint="default" w:ascii="Times New Roman" w:hAnsi="Times New Roman" w:eastAsia="方正仿宋_GBK" w:cs="Times New Roman"/>
          <w:sz w:val="32"/>
          <w:szCs w:val="32"/>
        </w:rPr>
        <w:t>本《标准条件》适用于我省企业、事业单位、社会团体、个体经济组织以及自由职业者等，直接从事档案专业技术工作</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符合本专业职称申报评价标准条件的在职专业人员。不包括各类院校从事档案教学工作的教师。离退休人员、公务员不得申报参加职称评审。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问：不具备《标准条件》规定学历和资历条件的人员如何申报评审？</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答：对于不具备规定学历、资历条件的人员，但业绩贡献突出，符合特殊申报评审条件的档案专业技术人员，可按规定申报评审。特殊申报评审流程按省内有关规定执行。</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问：《标准条件》中关于县（市、区）及以下国有企事业单位指的是什么？</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答：一是指行政管理关系隶属属于县</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市</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级及以下的国有企事业单位，比如XXX县下属事业单位、XX乡镇下属事业单位、XXX县国有企业；二是指工作单位行政隶属关系虽不属于县</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市</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级及以下，但长期工作地点</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近3年以上</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在县</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市</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区</w:t>
      </w:r>
      <w:bookmarkStart w:id="0" w:name="_GoBack"/>
      <w:bookmarkEnd w:id="0"/>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级及以下地区，比如XXX省级单位XXXX乡镇分支机构</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长期工作地在XX县XX乡镇XX村</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、XXXX地市级单位</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长期工作地在XX县XX乡镇XX村</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。长期工作地需提供其劳动合同、工作履历表</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单位审核盖章</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等材料综合证明。</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问：《标准条件》中关于正高级职称评审条件的使用</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答：目前我省正高级职称委托国家档案主管部门开展评审，评审条件以国家档案主管部门下发通知为准。本《标准条件》中所述正高级职称评价条件启用时间以具体通知为准。</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问：《标准条件》最大的变化是什么?</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答：一是淡化了论文要求。论文、论著等研究成果不再作为申报的限制性条件，提出了代表性成果的概念，不同类型的专业技术人员可结合自身特点提供代表性成果进行申报。</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二是对申报各层级职称的学历和履职年限要求进行调整。大专以下学历的非县以下人员只能通过特殊申报途径申报副研究馆员以上职称。申报各层级职称的聘任年限具体参见《标准条件》第七条。</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三是拓宽了评价维度。从品德、业务能力、业绩条件和学术条件4个维度评价申报人的专业技术水平，评价条件更加科学、贴合实际，突出了档案专业技术人员的业绩贡献。</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是向基层一线倾斜。对在县（市、区）及以下国有企事业单位，非公有制经济组织和社会组织工作的档案专业技术人员，在学历学位、业绩条件等方面均放宽要求，重点考察其实际工作能力，鼓励专业技术人员扎根基层、服务基层。</w:t>
      </w:r>
    </w:p>
    <w:sectPr>
      <w:headerReference r:id="rId3" w:type="default"/>
      <w:footerReference r:id="rId4" w:type="default"/>
      <w:pgSz w:w="11906" w:h="16838"/>
      <w:pgMar w:top="2098" w:right="1587" w:bottom="2098"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1" w:fontKey="{43840D74-D8CA-4C54-A02E-61238D294DC5}"/>
  </w:font>
  <w:font w:name="方正仿宋_GBK">
    <w:panose1 w:val="02000000000000000000"/>
    <w:charset w:val="86"/>
    <w:family w:val="script"/>
    <w:pitch w:val="default"/>
    <w:sig w:usb0="00000001" w:usb1="080E0000" w:usb2="00000000" w:usb3="00000000" w:csb0="00040000" w:csb1="00000000"/>
    <w:embedRegular r:id="rId2" w:fontKey="{BA59B4F1-E47C-4678-B725-5115C6B091D6}"/>
  </w:font>
  <w:font w:name="方正黑体_GBK">
    <w:panose1 w:val="03000509000000000000"/>
    <w:charset w:val="86"/>
    <w:family w:val="script"/>
    <w:pitch w:val="default"/>
    <w:sig w:usb0="00000001" w:usb1="080E0000" w:usb2="00000000" w:usb3="00000000" w:csb0="00040000" w:csb1="00000000"/>
    <w:embedRegular r:id="rId3" w:fontKey="{C4636FFB-86A6-44A9-97F0-D8F5B9D9F51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3073" o:spid="_x0000_s3073"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C45BB8"/>
    <w:rsid w:val="00031C10"/>
    <w:rsid w:val="00043B6A"/>
    <w:rsid w:val="000C5139"/>
    <w:rsid w:val="00145979"/>
    <w:rsid w:val="00173833"/>
    <w:rsid w:val="001A2E46"/>
    <w:rsid w:val="002015BF"/>
    <w:rsid w:val="00212C69"/>
    <w:rsid w:val="00244D68"/>
    <w:rsid w:val="00272CE7"/>
    <w:rsid w:val="002A3801"/>
    <w:rsid w:val="002A5923"/>
    <w:rsid w:val="002A6BCF"/>
    <w:rsid w:val="00301430"/>
    <w:rsid w:val="00305DA9"/>
    <w:rsid w:val="00314C05"/>
    <w:rsid w:val="00381CA6"/>
    <w:rsid w:val="003A7B36"/>
    <w:rsid w:val="00422C83"/>
    <w:rsid w:val="00454F60"/>
    <w:rsid w:val="00520CA5"/>
    <w:rsid w:val="005501DE"/>
    <w:rsid w:val="0056007E"/>
    <w:rsid w:val="005879E9"/>
    <w:rsid w:val="005B3397"/>
    <w:rsid w:val="005D6F0F"/>
    <w:rsid w:val="00604EAC"/>
    <w:rsid w:val="006208CA"/>
    <w:rsid w:val="00632F46"/>
    <w:rsid w:val="006437D0"/>
    <w:rsid w:val="0065134A"/>
    <w:rsid w:val="00652CC5"/>
    <w:rsid w:val="00682DAD"/>
    <w:rsid w:val="00692B39"/>
    <w:rsid w:val="006A7AE3"/>
    <w:rsid w:val="006D338F"/>
    <w:rsid w:val="007045C1"/>
    <w:rsid w:val="0070791E"/>
    <w:rsid w:val="00791209"/>
    <w:rsid w:val="00793C57"/>
    <w:rsid w:val="008013D3"/>
    <w:rsid w:val="008C1246"/>
    <w:rsid w:val="00902CF4"/>
    <w:rsid w:val="00930E7B"/>
    <w:rsid w:val="00957EE4"/>
    <w:rsid w:val="00965E0A"/>
    <w:rsid w:val="00990061"/>
    <w:rsid w:val="00994297"/>
    <w:rsid w:val="009E6761"/>
    <w:rsid w:val="00A27ED0"/>
    <w:rsid w:val="00A575FC"/>
    <w:rsid w:val="00A86101"/>
    <w:rsid w:val="00AE0094"/>
    <w:rsid w:val="00B026BA"/>
    <w:rsid w:val="00B028FD"/>
    <w:rsid w:val="00B208E1"/>
    <w:rsid w:val="00B95394"/>
    <w:rsid w:val="00BD3D8D"/>
    <w:rsid w:val="00BE6EF7"/>
    <w:rsid w:val="00C103CE"/>
    <w:rsid w:val="00C3527F"/>
    <w:rsid w:val="00C45BB8"/>
    <w:rsid w:val="00C562D4"/>
    <w:rsid w:val="00C6351D"/>
    <w:rsid w:val="00C774F8"/>
    <w:rsid w:val="00C87041"/>
    <w:rsid w:val="00D335CE"/>
    <w:rsid w:val="00D424D6"/>
    <w:rsid w:val="00D52E2E"/>
    <w:rsid w:val="00DB60B8"/>
    <w:rsid w:val="00E020A9"/>
    <w:rsid w:val="00E03213"/>
    <w:rsid w:val="00E248E1"/>
    <w:rsid w:val="00E770C9"/>
    <w:rsid w:val="00EA0349"/>
    <w:rsid w:val="00EC3A69"/>
    <w:rsid w:val="00ED7872"/>
    <w:rsid w:val="00F25137"/>
    <w:rsid w:val="00F4218B"/>
    <w:rsid w:val="00F82928"/>
    <w:rsid w:val="00FE67DB"/>
    <w:rsid w:val="02810175"/>
    <w:rsid w:val="037A6AE4"/>
    <w:rsid w:val="05727E77"/>
    <w:rsid w:val="06C17F90"/>
    <w:rsid w:val="08304D99"/>
    <w:rsid w:val="0B754173"/>
    <w:rsid w:val="1D76233E"/>
    <w:rsid w:val="1F907309"/>
    <w:rsid w:val="1F977092"/>
    <w:rsid w:val="29CC467C"/>
    <w:rsid w:val="2E0025EA"/>
    <w:rsid w:val="31CF4693"/>
    <w:rsid w:val="322A4A90"/>
    <w:rsid w:val="371FBC49"/>
    <w:rsid w:val="3AE02C69"/>
    <w:rsid w:val="48395187"/>
    <w:rsid w:val="50D37FE9"/>
    <w:rsid w:val="558B763C"/>
    <w:rsid w:val="576B18D7"/>
    <w:rsid w:val="58372B66"/>
    <w:rsid w:val="5C7B5F78"/>
    <w:rsid w:val="5CFA620F"/>
    <w:rsid w:val="606526E5"/>
    <w:rsid w:val="62774ED3"/>
    <w:rsid w:val="641E207D"/>
    <w:rsid w:val="68E466CA"/>
    <w:rsid w:val="6A5A62AB"/>
    <w:rsid w:val="6C1D576F"/>
    <w:rsid w:val="6D593A21"/>
    <w:rsid w:val="6E0E5144"/>
    <w:rsid w:val="70FE1ED3"/>
    <w:rsid w:val="741969F2"/>
    <w:rsid w:val="765250C7"/>
    <w:rsid w:val="77F758BB"/>
    <w:rsid w:val="78431EF8"/>
    <w:rsid w:val="7A5A2422"/>
    <w:rsid w:val="7DCC6299"/>
    <w:rsid w:val="7DFCD1E6"/>
    <w:rsid w:val="F5CDD418"/>
    <w:rsid w:val="FF57395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snapToGrid w:val="0"/>
      <w:spacing w:after="120"/>
    </w:pPr>
    <w:rPr>
      <w:rFonts w:ascii="Calibri" w:hAnsi="Calibri" w:eastAsia="仿宋" w:cs="Times New Roman"/>
      <w:sz w:val="2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6">
    <w:name w:val="Normal (Web)"/>
    <w:basedOn w:val="1"/>
    <w:qFormat/>
    <w:uiPriority w:val="99"/>
    <w:pPr>
      <w:spacing w:beforeAutospacing="1" w:afterAutospacing="1"/>
      <w:jc w:val="left"/>
    </w:pPr>
    <w:rPr>
      <w:rFonts w:cs="Times New Roman"/>
      <w:kern w:val="0"/>
      <w:sz w:val="24"/>
    </w:r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3"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1725</Words>
  <Characters>1755</Characters>
  <Lines>1</Lines>
  <Paragraphs>4</Paragraphs>
  <TotalTime>0</TotalTime>
  <ScaleCrop>false</ScaleCrop>
  <LinksUpToDate>false</LinksUpToDate>
  <CharactersWithSpaces>1756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lili</dc:creator>
  <cp:lastModifiedBy>楚淇</cp:lastModifiedBy>
  <cp:lastPrinted>2021-06-02T11:19:00Z</cp:lastPrinted>
  <dcterms:modified xsi:type="dcterms:W3CDTF">2022-03-22T03:10:37Z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KSOSaveFontToCloudKey">
    <vt:lpwstr>0_btnclosed</vt:lpwstr>
  </property>
  <property fmtid="{D5CDD505-2E9C-101B-9397-08002B2CF9AE}" pid="4" name="ICV">
    <vt:lpwstr>BEB834E8C7854F19B5573AAF60DD3DA7</vt:lpwstr>
  </property>
</Properties>
</file>