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afterLines="100" w:line="360" w:lineRule="auto"/>
        <w:jc w:val="center"/>
        <w:textAlignment w:val="auto"/>
        <w:rPr>
          <w:rFonts w:hint="eastAsia" w:ascii="方正小标宋简体" w:hAnsi="方正小标宋简体"/>
          <w:b w:val="0"/>
          <w:bCs w:val="0"/>
          <w:sz w:val="44"/>
          <w:szCs w:val="44"/>
        </w:rPr>
      </w:pPr>
      <w:bookmarkStart w:id="0" w:name="_GoBack"/>
      <w:bookmarkEnd w:id="0"/>
      <w:r>
        <w:rPr>
          <w:rFonts w:hint="eastAsia" w:ascii="方正小标宋简体" w:hAnsi="方正小标宋简体"/>
          <w:b w:val="0"/>
          <w:bCs w:val="0"/>
          <w:sz w:val="44"/>
          <w:szCs w:val="44"/>
        </w:rPr>
        <w:t>云南省</w:t>
      </w:r>
      <w:r>
        <w:rPr>
          <w:rFonts w:hint="eastAsia" w:ascii="黑体" w:hAnsi="黑体"/>
          <w:b w:val="0"/>
          <w:sz w:val="44"/>
          <w:szCs w:val="44"/>
        </w:rPr>
        <w:t>评选表彰工作领导小组</w:t>
      </w:r>
      <w:r>
        <w:rPr>
          <w:rFonts w:ascii="方正小标宋简体" w:hAnsi="方正小标宋简体"/>
          <w:b w:val="0"/>
          <w:bCs w:val="0"/>
          <w:sz w:val="44"/>
          <w:szCs w:val="44"/>
        </w:rPr>
        <w:t>推荐全国</w:t>
      </w:r>
      <w:r>
        <w:rPr>
          <w:rFonts w:hint="eastAsia" w:ascii="方正小标宋简体" w:hAnsi="方正小标宋简体"/>
          <w:b w:val="0"/>
          <w:bCs w:val="0"/>
          <w:sz w:val="44"/>
          <w:szCs w:val="44"/>
        </w:rPr>
        <w:t>钢铁工业先进集体和劳动模范</w:t>
      </w:r>
    </w:p>
    <w:p>
      <w:pPr>
        <w:pStyle w:val="2"/>
        <w:keepNext w:val="0"/>
        <w:keepLines w:val="0"/>
        <w:pageBreakBefore w:val="0"/>
        <w:widowControl w:val="0"/>
        <w:kinsoku/>
        <w:wordWrap/>
        <w:overflowPunct/>
        <w:topLinePunct w:val="0"/>
        <w:autoSpaceDE/>
        <w:autoSpaceDN/>
        <w:bidi w:val="0"/>
        <w:adjustRightInd/>
        <w:snapToGrid/>
        <w:spacing w:afterLines="100" w:line="15" w:lineRule="auto"/>
        <w:jc w:val="center"/>
        <w:textAlignment w:val="auto"/>
        <w:rPr>
          <w:rFonts w:hint="eastAsia" w:ascii="方正小标宋简体" w:hAnsi="方正小标宋简体"/>
          <w:b w:val="0"/>
          <w:bCs w:val="0"/>
          <w:sz w:val="44"/>
          <w:szCs w:val="44"/>
        </w:rPr>
      </w:pPr>
      <w:r>
        <w:rPr>
          <w:rFonts w:hint="eastAsia" w:ascii="方正小标宋简体" w:hAnsi="方正小标宋简体"/>
          <w:b w:val="0"/>
          <w:bCs w:val="0"/>
          <w:sz w:val="44"/>
          <w:szCs w:val="44"/>
        </w:rPr>
        <w:t>候选单位及人选的公示</w:t>
      </w:r>
    </w:p>
    <w:p>
      <w:pPr>
        <w:ind w:firstLine="640" w:firstLineChars="200"/>
      </w:pPr>
      <w:r>
        <w:rPr>
          <w:rFonts w:hint="eastAsia" w:ascii="仿宋" w:hAnsi="仿宋" w:eastAsia="仿宋"/>
          <w:sz w:val="32"/>
          <w:szCs w:val="32"/>
        </w:rPr>
        <w:t>根据《人力资源社会保障部 中国钢铁工业协会关于评选全国钢铁工业先进集体劳动模范和先进工作者的通知》（人社部函</w:t>
      </w:r>
      <w:r>
        <w:rPr>
          <w:rFonts w:hint="eastAsia" w:ascii="仿宋" w:hAnsi="仿宋" w:eastAsia="仿宋"/>
          <w:sz w:val="28"/>
          <w:szCs w:val="28"/>
        </w:rPr>
        <w:t>〔2018〕122号</w:t>
      </w:r>
      <w:r>
        <w:rPr>
          <w:rFonts w:hint="eastAsia" w:ascii="仿宋" w:hAnsi="仿宋" w:eastAsia="仿宋"/>
          <w:sz w:val="32"/>
          <w:szCs w:val="32"/>
        </w:rPr>
        <w:t>）精神，经云南省评选表彰工作领导小组研究，决定</w:t>
      </w:r>
      <w:r>
        <w:rPr>
          <w:rFonts w:hint="eastAsia" w:ascii="仿宋" w:hAnsi="仿宋" w:eastAsia="仿宋" w:cs="仿宋_GB2312"/>
          <w:sz w:val="32"/>
          <w:szCs w:val="32"/>
        </w:rPr>
        <w:t>推荐</w:t>
      </w:r>
      <w:r>
        <w:rPr>
          <w:rFonts w:hint="eastAsia" w:ascii="仿宋" w:hAnsi="仿宋" w:eastAsia="仿宋" w:cs="宋体"/>
          <w:color w:val="000000"/>
          <w:kern w:val="0"/>
          <w:sz w:val="32"/>
          <w:szCs w:val="32"/>
          <w:lang w:eastAsia="zh-CN"/>
        </w:rPr>
        <w:t>云南曲靖钢铁集团呈钢钢铁有限公司、</w:t>
      </w:r>
      <w:r>
        <w:rPr>
          <w:rFonts w:hint="eastAsia" w:ascii="仿宋" w:hAnsi="仿宋" w:eastAsia="仿宋" w:cs="宋体"/>
          <w:color w:val="000000"/>
          <w:kern w:val="0"/>
          <w:sz w:val="32"/>
          <w:szCs w:val="32"/>
        </w:rPr>
        <w:t>云南宝象物流集团有限公司</w:t>
      </w:r>
      <w:r>
        <w:rPr>
          <w:rFonts w:hint="eastAsia" w:ascii="仿宋" w:hAnsi="仿宋" w:eastAsia="仿宋"/>
          <w:sz w:val="32"/>
          <w:szCs w:val="32"/>
        </w:rPr>
        <w:t>为</w:t>
      </w:r>
      <w:r>
        <w:rPr>
          <w:rFonts w:hint="eastAsia" w:ascii="仿宋" w:hAnsi="仿宋" w:eastAsia="仿宋" w:cs="仿宋_GB2312"/>
          <w:sz w:val="32"/>
          <w:szCs w:val="32"/>
        </w:rPr>
        <w:t>全国钢铁工业先进集体</w:t>
      </w:r>
      <w:r>
        <w:rPr>
          <w:rFonts w:hint="eastAsia" w:ascii="仿宋" w:hAnsi="仿宋" w:eastAsia="仿宋"/>
          <w:sz w:val="32"/>
          <w:szCs w:val="32"/>
        </w:rPr>
        <w:t>候选单位；推荐</w:t>
      </w:r>
      <w:r>
        <w:rPr>
          <w:rFonts w:hint="eastAsia" w:ascii="仿宋" w:hAnsi="仿宋" w:eastAsia="仿宋"/>
          <w:sz w:val="32"/>
          <w:szCs w:val="32"/>
          <w:lang w:eastAsia="zh-CN"/>
        </w:rPr>
        <w:t>云南玉溪玉昆钢铁集团有限公司炼铁厂苏加泽、武钢集团昆明钢铁股份有限公司</w:t>
      </w:r>
      <w:r>
        <w:rPr>
          <w:rFonts w:hint="eastAsia" w:ascii="仿宋" w:hAnsi="仿宋" w:eastAsia="仿宋"/>
          <w:color w:val="000000"/>
          <w:sz w:val="32"/>
          <w:szCs w:val="32"/>
        </w:rPr>
        <w:t>安宁公司</w:t>
      </w:r>
      <w:r>
        <w:rPr>
          <w:rFonts w:hint="eastAsia" w:ascii="仿宋" w:hAnsi="仿宋" w:eastAsia="仿宋"/>
          <w:color w:val="000000"/>
          <w:sz w:val="32"/>
          <w:szCs w:val="32"/>
          <w:lang w:eastAsia="zh-CN"/>
        </w:rPr>
        <w:t>新区炼铁厂</w:t>
      </w:r>
      <w:r>
        <w:rPr>
          <w:rFonts w:hint="eastAsia" w:ascii="仿宋" w:hAnsi="仿宋" w:eastAsia="仿宋"/>
          <w:color w:val="000000"/>
          <w:sz w:val="32"/>
          <w:szCs w:val="32"/>
        </w:rPr>
        <w:t>李淼</w:t>
      </w:r>
      <w:r>
        <w:rPr>
          <w:rFonts w:hint="eastAsia" w:ascii="仿宋" w:hAnsi="仿宋" w:eastAsia="仿宋"/>
          <w:sz w:val="32"/>
          <w:szCs w:val="32"/>
        </w:rPr>
        <w:t>同志为</w:t>
      </w:r>
      <w:r>
        <w:rPr>
          <w:rFonts w:hint="eastAsia" w:ascii="仿宋" w:hAnsi="仿宋" w:eastAsia="仿宋" w:cs="仿宋_GB2312"/>
          <w:sz w:val="32"/>
          <w:szCs w:val="32"/>
        </w:rPr>
        <w:t>全国钢铁工业劳动模范</w:t>
      </w:r>
      <w:r>
        <w:rPr>
          <w:rFonts w:hint="eastAsia" w:ascii="仿宋" w:hAnsi="仿宋" w:eastAsia="仿宋"/>
          <w:sz w:val="32"/>
          <w:szCs w:val="32"/>
        </w:rPr>
        <w:t>候选人</w:t>
      </w:r>
      <w:r>
        <w:rPr>
          <w:rFonts w:hint="eastAsia" w:ascii="仿宋" w:hAnsi="仿宋" w:eastAsia="仿宋"/>
          <w:sz w:val="32"/>
          <w:szCs w:val="32"/>
          <w:lang w:eastAsia="zh-CN"/>
        </w:rPr>
        <w:t>人选</w:t>
      </w:r>
      <w:r>
        <w:rPr>
          <w:rFonts w:hint="eastAsia" w:ascii="仿宋" w:hAnsi="仿宋" w:eastAsia="仿宋"/>
          <w:sz w:val="32"/>
          <w:szCs w:val="32"/>
        </w:rPr>
        <w:t>。</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按照《通知》要求，现将推荐单位和人选情况进行公示，如有异议，请于公示之日起5个工作日内反映到云南省钢铁行业协会秘书处。公示时间为：201</w:t>
      </w:r>
      <w:r>
        <w:rPr>
          <w:rFonts w:hint="eastAsia" w:ascii="仿宋" w:hAnsi="仿宋" w:eastAsia="仿宋"/>
          <w:sz w:val="32"/>
          <w:szCs w:val="32"/>
          <w:lang w:val="en-US" w:eastAsia="zh-CN"/>
        </w:rPr>
        <w:t>9</w:t>
      </w:r>
      <w:r>
        <w:rPr>
          <w:rFonts w:hint="eastAsia" w:ascii="仿宋" w:hAnsi="仿宋" w:eastAsia="仿宋"/>
          <w:sz w:val="32"/>
          <w:szCs w:val="32"/>
        </w:rPr>
        <w:t>年</w:t>
      </w:r>
      <w:r>
        <w:rPr>
          <w:rFonts w:hint="eastAsia" w:ascii="仿宋" w:hAnsi="仿宋" w:eastAsia="仿宋"/>
          <w:sz w:val="32"/>
          <w:szCs w:val="32"/>
          <w:lang w:val="en-US" w:eastAsia="zh-CN"/>
        </w:rPr>
        <w:t>3</w:t>
      </w:r>
      <w:r>
        <w:rPr>
          <w:rFonts w:hint="eastAsia" w:ascii="仿宋" w:hAnsi="仿宋" w:eastAsia="仿宋"/>
          <w:sz w:val="32"/>
          <w:szCs w:val="32"/>
        </w:rPr>
        <w:t>月</w:t>
      </w:r>
      <w:r>
        <w:rPr>
          <w:rFonts w:hint="eastAsia" w:ascii="仿宋" w:hAnsi="仿宋" w:eastAsia="仿宋"/>
          <w:sz w:val="32"/>
          <w:szCs w:val="32"/>
          <w:lang w:val="en-US" w:eastAsia="zh-CN"/>
        </w:rPr>
        <w:t>28</w:t>
      </w:r>
      <w:r>
        <w:rPr>
          <w:rFonts w:hint="eastAsia" w:ascii="仿宋" w:hAnsi="仿宋" w:eastAsia="仿宋"/>
          <w:sz w:val="32"/>
          <w:szCs w:val="32"/>
        </w:rPr>
        <w:t>日—</w:t>
      </w:r>
      <w:r>
        <w:rPr>
          <w:rFonts w:hint="eastAsia" w:ascii="仿宋" w:hAnsi="仿宋" w:eastAsia="仿宋"/>
          <w:sz w:val="32"/>
          <w:szCs w:val="32"/>
          <w:lang w:val="en-US" w:eastAsia="zh-CN"/>
        </w:rPr>
        <w:t>4月3</w:t>
      </w:r>
      <w:r>
        <w:rPr>
          <w:rFonts w:hint="eastAsia" w:ascii="仿宋" w:hAnsi="仿宋" w:eastAsia="仿宋"/>
          <w:sz w:val="32"/>
          <w:szCs w:val="32"/>
        </w:rPr>
        <w:t>日，联系电话：68753674，联系人：朱靖芳。</w:t>
      </w:r>
    </w:p>
    <w:p>
      <w:pPr>
        <w:spacing w:line="600" w:lineRule="exact"/>
        <w:rPr>
          <w:rFonts w:hint="eastAsia" w:ascii="仿宋" w:hAnsi="仿宋" w:eastAsia="仿宋"/>
          <w:sz w:val="32"/>
          <w:szCs w:val="32"/>
        </w:rPr>
      </w:pPr>
      <w:r>
        <w:rPr>
          <w:rFonts w:hint="eastAsia" w:ascii="仿宋" w:hAnsi="仿宋" w:eastAsia="仿宋"/>
          <w:sz w:val="32"/>
          <w:szCs w:val="32"/>
        </w:rPr>
        <w:t xml:space="preserve"> </w:t>
      </w:r>
    </w:p>
    <w:p>
      <w:pPr>
        <w:spacing w:line="600"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附件：</w:t>
      </w:r>
      <w:r>
        <w:rPr>
          <w:rFonts w:hint="eastAsia" w:ascii="仿宋" w:hAnsi="仿宋" w:eastAsia="仿宋" w:cs="仿宋"/>
          <w:sz w:val="32"/>
          <w:szCs w:val="32"/>
        </w:rPr>
        <w:t>全国钢铁工业先进集体候选单位</w:t>
      </w:r>
      <w:r>
        <w:rPr>
          <w:rFonts w:hint="eastAsia" w:ascii="仿宋" w:hAnsi="仿宋" w:eastAsia="仿宋" w:cs="仿宋"/>
          <w:sz w:val="32"/>
          <w:szCs w:val="32"/>
          <w:lang w:eastAsia="zh-CN"/>
        </w:rPr>
        <w:t>、</w:t>
      </w:r>
      <w:r>
        <w:rPr>
          <w:rFonts w:hint="eastAsia" w:ascii="仿宋" w:hAnsi="仿宋" w:eastAsia="仿宋" w:cs="仿宋"/>
          <w:sz w:val="32"/>
          <w:szCs w:val="32"/>
        </w:rPr>
        <w:t>劳动模范候选人基本情况</w:t>
      </w:r>
      <w:r>
        <w:rPr>
          <w:rFonts w:hint="eastAsia" w:ascii="仿宋" w:hAnsi="仿宋" w:eastAsia="仿宋" w:cs="仿宋"/>
          <w:sz w:val="32"/>
          <w:szCs w:val="32"/>
          <w:lang w:eastAsia="zh-CN"/>
        </w:rPr>
        <w:t>和主要事迹</w:t>
      </w:r>
    </w:p>
    <w:p>
      <w:pPr>
        <w:spacing w:line="600" w:lineRule="exact"/>
        <w:jc w:val="right"/>
        <w:rPr>
          <w:rFonts w:hint="eastAsia" w:ascii="仿宋" w:hAnsi="仿宋" w:eastAsia="仿宋"/>
          <w:sz w:val="32"/>
          <w:szCs w:val="32"/>
        </w:rPr>
      </w:pPr>
      <w:r>
        <w:rPr>
          <w:rFonts w:hint="eastAsia" w:ascii="仿宋" w:hAnsi="仿宋" w:eastAsia="仿宋"/>
          <w:sz w:val="32"/>
          <w:szCs w:val="32"/>
        </w:rPr>
        <w:t>云南省评选表彰工作领导小组办公室</w:t>
      </w:r>
    </w:p>
    <w:p>
      <w:pPr>
        <w:spacing w:line="600" w:lineRule="exact"/>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（云南省钢铁行业协会代章）</w:t>
      </w:r>
    </w:p>
    <w:p>
      <w:pPr>
        <w:spacing w:line="600" w:lineRule="exact"/>
        <w:ind w:right="640" w:firstLine="640" w:firstLineChars="200"/>
        <w:jc w:val="center"/>
        <w:rPr>
          <w:rFonts w:hint="eastAsia" w:ascii="仿宋" w:hAnsi="仿宋" w:eastAsia="仿宋"/>
          <w:sz w:val="32"/>
          <w:szCs w:val="32"/>
        </w:rPr>
      </w:pPr>
      <w:r>
        <w:rPr>
          <w:rFonts w:hint="eastAsia" w:ascii="仿宋" w:hAnsi="仿宋" w:eastAsia="仿宋"/>
          <w:sz w:val="32"/>
          <w:szCs w:val="32"/>
        </w:rPr>
        <w:t xml:space="preserve">                   201</w:t>
      </w:r>
      <w:r>
        <w:rPr>
          <w:rFonts w:hint="eastAsia" w:ascii="仿宋" w:hAnsi="仿宋" w:eastAsia="仿宋"/>
          <w:sz w:val="32"/>
          <w:szCs w:val="32"/>
          <w:lang w:val="en-US" w:eastAsia="zh-CN"/>
        </w:rPr>
        <w:t>9</w:t>
      </w:r>
      <w:r>
        <w:rPr>
          <w:rFonts w:hint="eastAsia" w:ascii="仿宋" w:hAnsi="仿宋" w:eastAsia="仿宋"/>
          <w:sz w:val="32"/>
          <w:szCs w:val="32"/>
        </w:rPr>
        <w:t>年</w:t>
      </w:r>
      <w:r>
        <w:rPr>
          <w:rFonts w:hint="eastAsia" w:ascii="仿宋" w:hAnsi="仿宋" w:eastAsia="仿宋"/>
          <w:sz w:val="32"/>
          <w:szCs w:val="32"/>
          <w:lang w:val="en-US" w:eastAsia="zh-CN"/>
        </w:rPr>
        <w:t>3</w:t>
      </w:r>
      <w:r>
        <w:rPr>
          <w:rFonts w:hint="eastAsia" w:ascii="仿宋" w:hAnsi="仿宋" w:eastAsia="仿宋"/>
          <w:sz w:val="32"/>
          <w:szCs w:val="32"/>
        </w:rPr>
        <w:t>月</w:t>
      </w:r>
      <w:r>
        <w:rPr>
          <w:rFonts w:hint="eastAsia" w:ascii="仿宋" w:hAnsi="仿宋" w:eastAsia="仿宋"/>
          <w:sz w:val="32"/>
          <w:szCs w:val="32"/>
          <w:lang w:val="en-US" w:eastAsia="zh-CN"/>
        </w:rPr>
        <w:t>28</w:t>
      </w:r>
      <w:r>
        <w:rPr>
          <w:rFonts w:hint="eastAsia" w:ascii="仿宋" w:hAnsi="仿宋" w:eastAsia="仿宋"/>
          <w:sz w:val="32"/>
          <w:szCs w:val="32"/>
        </w:rPr>
        <w:t>日</w:t>
      </w:r>
    </w:p>
    <w:p/>
    <w:p>
      <w:pPr>
        <w:spacing w:line="600" w:lineRule="exact"/>
        <w:jc w:val="both"/>
        <w:rPr>
          <w:rFonts w:hint="eastAsia" w:ascii="黑体" w:hAnsi="黑体" w:eastAsia="黑体"/>
          <w:sz w:val="36"/>
          <w:szCs w:val="36"/>
          <w:lang w:eastAsia="zh-CN"/>
        </w:rPr>
      </w:pPr>
      <w:r>
        <w:rPr>
          <w:rFonts w:hint="eastAsia" w:ascii="黑体" w:hAnsi="黑体" w:eastAsia="黑体"/>
          <w:sz w:val="36"/>
          <w:szCs w:val="36"/>
        </w:rPr>
        <w:t>全国钢铁工业先进集体候选单位基本情况</w:t>
      </w:r>
      <w:r>
        <w:rPr>
          <w:rFonts w:hint="eastAsia" w:ascii="黑体" w:hAnsi="黑体" w:eastAsia="黑体"/>
          <w:sz w:val="36"/>
          <w:szCs w:val="36"/>
          <w:lang w:eastAsia="zh-CN"/>
        </w:rPr>
        <w:t>和主要事迹</w:t>
      </w:r>
    </w:p>
    <w:p>
      <w:pPr>
        <w:numPr>
          <w:ilvl w:val="0"/>
          <w:numId w:val="1"/>
        </w:numPr>
        <w:spacing w:line="60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云南曲靖钢铁集团呈钢钢铁有限公司</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云南曲靖钢铁集团呈钢钢铁有限公司迄今总投资50多亿元，占地2200多亩，职工3800多人，产能300万吨。在云南省钢铁企业中率先通过获得了冶金产品MC认证和ISO9001</w:t>
      </w:r>
      <w:r>
        <w:rPr>
          <w:rFonts w:hint="eastAsia" w:ascii="仿宋" w:hAnsi="仿宋" w:eastAsia="仿宋"/>
          <w:sz w:val="32"/>
          <w:szCs w:val="32"/>
          <w:lang w:val="en-US" w:eastAsia="zh-CN"/>
        </w:rPr>
        <w:t>:</w:t>
      </w:r>
      <w:r>
        <w:rPr>
          <w:rFonts w:hint="eastAsia" w:ascii="仿宋" w:hAnsi="仿宋" w:eastAsia="仿宋"/>
          <w:sz w:val="32"/>
          <w:szCs w:val="32"/>
        </w:rPr>
        <w:t>2008国际质量管理体系、职业健康安全管理体系、环境管理体系、能源管理体系认证。2012年以来，在云南省双百强及非公制造业50强排名中名列前茅；2017年以来入围中国民营企业制造业500强。产品被应用于高铁、高速公路、白鹤滩水电站等国家及省市级重点工程项目。“呈钢”牌商标及产品先后被评为中国著名品牌、全国65家优质钢铁企业供应商、白鹤滩水电站2017年钢筋质量检测比对试验竞赛一等奖、云南省著名商标等诸多荣誉。</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呈钢一直坚守“求实务真严管理、持续改进促发展、诚信守约重质量、客户满意拓市场”的质量方针，坚持人才强企、品牌兴企、质量立企理念。同时严守安全环保红线，发展循环经济节能减排，</w:t>
      </w:r>
      <w:r>
        <w:rPr>
          <w:rFonts w:hint="eastAsia" w:ascii="仿宋" w:hAnsi="仿宋" w:eastAsia="仿宋"/>
          <w:sz w:val="32"/>
          <w:szCs w:val="32"/>
          <w:lang w:eastAsia="zh-CN"/>
        </w:rPr>
        <w:t>分别</w:t>
      </w:r>
      <w:r>
        <w:rPr>
          <w:rFonts w:hint="eastAsia" w:ascii="仿宋" w:hAnsi="仿宋" w:eastAsia="仿宋"/>
          <w:sz w:val="32"/>
          <w:szCs w:val="32"/>
        </w:rPr>
        <w:t>建成煤气回收发电站和余热余压发电站各一座，节约标煤</w:t>
      </w:r>
      <w:r>
        <w:rPr>
          <w:rFonts w:hint="eastAsia" w:ascii="仿宋" w:hAnsi="仿宋" w:eastAsia="仿宋"/>
          <w:sz w:val="32"/>
          <w:szCs w:val="32"/>
          <w:lang w:val="en-US" w:eastAsia="zh-CN"/>
        </w:rPr>
        <w:t>15.3</w:t>
      </w:r>
      <w:r>
        <w:rPr>
          <w:rFonts w:hint="eastAsia" w:ascii="仿宋" w:hAnsi="仿宋" w:eastAsia="仿宋"/>
          <w:sz w:val="32"/>
          <w:szCs w:val="32"/>
        </w:rPr>
        <w:t>万吨/年，减少二氧化碳</w:t>
      </w:r>
      <w:r>
        <w:rPr>
          <w:rFonts w:hint="eastAsia" w:ascii="仿宋" w:hAnsi="仿宋" w:eastAsia="仿宋"/>
          <w:sz w:val="32"/>
          <w:szCs w:val="32"/>
          <w:lang w:val="en-US" w:eastAsia="zh-CN"/>
        </w:rPr>
        <w:t>40</w:t>
      </w:r>
      <w:r>
        <w:rPr>
          <w:rFonts w:hint="eastAsia" w:ascii="仿宋" w:hAnsi="仿宋" w:eastAsia="仿宋"/>
          <w:sz w:val="32"/>
          <w:szCs w:val="32"/>
        </w:rPr>
        <w:t>万吨/年。</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呈钢一直以来依法经营，诚信纳税，2017年</w:t>
      </w:r>
      <w:r>
        <w:rPr>
          <w:rFonts w:hint="eastAsia" w:ascii="仿宋" w:hAnsi="仿宋" w:eastAsia="仿宋"/>
          <w:sz w:val="32"/>
          <w:szCs w:val="32"/>
          <w:lang w:eastAsia="zh-CN"/>
        </w:rPr>
        <w:t>利</w:t>
      </w:r>
      <w:r>
        <w:rPr>
          <w:rFonts w:hint="eastAsia" w:ascii="仿宋" w:hAnsi="仿宋" w:eastAsia="仿宋"/>
          <w:sz w:val="32"/>
          <w:szCs w:val="32"/>
        </w:rPr>
        <w:t>税</w:t>
      </w:r>
      <w:r>
        <w:rPr>
          <w:rFonts w:hint="eastAsia" w:ascii="仿宋" w:hAnsi="仿宋" w:eastAsia="仿宋"/>
          <w:sz w:val="32"/>
          <w:szCs w:val="32"/>
          <w:lang w:val="en-US" w:eastAsia="zh-CN"/>
        </w:rPr>
        <w:t>9500多万元</w:t>
      </w:r>
      <w:r>
        <w:rPr>
          <w:rFonts w:hint="eastAsia" w:ascii="仿宋" w:hAnsi="仿宋" w:eastAsia="仿宋"/>
          <w:sz w:val="32"/>
          <w:szCs w:val="32"/>
        </w:rPr>
        <w:t>。公司还注重关爱职工和弱势群体，近年来先后向困难或大病职工捐款40多万元，向教育、慈善</w:t>
      </w:r>
      <w:r>
        <w:rPr>
          <w:rFonts w:hint="eastAsia" w:ascii="仿宋" w:hAnsi="仿宋" w:eastAsia="仿宋"/>
          <w:sz w:val="32"/>
          <w:szCs w:val="32"/>
          <w:lang w:eastAsia="zh-CN"/>
        </w:rPr>
        <w:t>机构</w:t>
      </w:r>
      <w:r>
        <w:rPr>
          <w:rFonts w:hint="eastAsia" w:ascii="仿宋" w:hAnsi="仿宋" w:eastAsia="仿宋"/>
          <w:sz w:val="32"/>
          <w:szCs w:val="32"/>
        </w:rPr>
        <w:t>和灾区群众等捐款1500万元。</w:t>
      </w:r>
    </w:p>
    <w:p>
      <w:pPr>
        <w:spacing w:line="600" w:lineRule="exact"/>
        <w:rPr>
          <w:rFonts w:hint="eastAsia" w:ascii="黑体" w:hAnsi="黑体" w:eastAsia="黑体"/>
          <w:sz w:val="32"/>
          <w:szCs w:val="32"/>
          <w:lang w:eastAsia="zh-CN"/>
        </w:rPr>
      </w:pPr>
      <w:r>
        <w:rPr>
          <w:rFonts w:hint="eastAsia" w:ascii="仿宋" w:hAnsi="仿宋" w:eastAsia="仿宋"/>
          <w:sz w:val="32"/>
          <w:szCs w:val="32"/>
        </w:rPr>
        <w:t xml:space="preserve">    </w:t>
      </w:r>
      <w:r>
        <w:rPr>
          <w:rFonts w:hint="eastAsia" w:ascii="仿宋" w:hAnsi="仿宋" w:eastAsia="仿宋"/>
          <w:sz w:val="32"/>
          <w:szCs w:val="32"/>
          <w:lang w:eastAsia="zh-CN"/>
        </w:rPr>
        <w:t>呈钢公司将继续践行五大发展理念，朝着打造西南钢铁先锋目标勇往直前，为地方经济社会发展做出新的更大贡献。</w:t>
      </w:r>
    </w:p>
    <w:p>
      <w:pPr>
        <w:spacing w:line="600" w:lineRule="exact"/>
        <w:ind w:firstLine="640" w:firstLineChars="200"/>
        <w:rPr>
          <w:rFonts w:hint="eastAsia" w:ascii="黑体" w:hAnsi="黑体" w:eastAsia="仿宋"/>
          <w:sz w:val="32"/>
          <w:szCs w:val="32"/>
          <w:lang w:eastAsia="zh-CN"/>
        </w:rPr>
      </w:pPr>
      <w:r>
        <w:rPr>
          <w:rFonts w:hint="eastAsia" w:ascii="黑体" w:hAnsi="黑体" w:eastAsia="黑体"/>
          <w:sz w:val="32"/>
          <w:szCs w:val="32"/>
          <w:lang w:eastAsia="zh-CN"/>
        </w:rPr>
        <w:t>二</w:t>
      </w:r>
      <w:r>
        <w:rPr>
          <w:rFonts w:hint="eastAsia" w:ascii="黑体" w:hAnsi="黑体" w:eastAsia="黑体"/>
          <w:sz w:val="32"/>
          <w:szCs w:val="32"/>
        </w:rPr>
        <w:t>、</w:t>
      </w:r>
      <w:r>
        <w:rPr>
          <w:rFonts w:hint="eastAsia" w:ascii="黑体" w:hAnsi="黑体" w:eastAsia="黑体" w:cs="黑体"/>
          <w:sz w:val="32"/>
          <w:szCs w:val="32"/>
        </w:rPr>
        <w:t>云南宝象物流集团</w:t>
      </w:r>
      <w:r>
        <w:rPr>
          <w:rFonts w:hint="eastAsia" w:ascii="黑体" w:hAnsi="黑体" w:eastAsia="黑体" w:cs="黑体"/>
          <w:sz w:val="32"/>
          <w:szCs w:val="32"/>
          <w:lang w:eastAsia="zh-CN"/>
        </w:rPr>
        <w:t>有限公司</w:t>
      </w:r>
    </w:p>
    <w:p>
      <w:pPr>
        <w:ind w:firstLine="640" w:firstLineChars="200"/>
        <w:rPr>
          <w:rFonts w:hint="eastAsia" w:ascii="仿宋" w:hAnsi="仿宋" w:eastAsia="仿宋"/>
          <w:sz w:val="32"/>
          <w:szCs w:val="32"/>
        </w:rPr>
      </w:pPr>
      <w:r>
        <w:rPr>
          <w:rFonts w:hint="eastAsia" w:ascii="仿宋" w:hAnsi="仿宋" w:eastAsia="仿宋"/>
          <w:sz w:val="32"/>
          <w:szCs w:val="32"/>
        </w:rPr>
        <w:t>云南宝象物流集团是依托昆钢公司钢铁主业物流资源，围绕昆钢矿石、煤焦、熔剂、钢材、水泥等大宗工业品物流运输业务的大型物流企业。以昆明为核心区域，集第三方物流服务、物流园区投资运营、供应链金融、智慧物流等为一体的物流解决方案服务提供商。</w:t>
      </w:r>
    </w:p>
    <w:p>
      <w:pPr>
        <w:ind w:firstLine="640" w:firstLineChars="200"/>
        <w:rPr>
          <w:rFonts w:hint="eastAsia" w:ascii="仿宋" w:hAnsi="仿宋" w:eastAsia="仿宋"/>
          <w:sz w:val="32"/>
          <w:szCs w:val="32"/>
        </w:rPr>
      </w:pPr>
      <w:r>
        <w:rPr>
          <w:rFonts w:hint="eastAsia" w:ascii="仿宋" w:hAnsi="仿宋" w:eastAsia="仿宋"/>
          <w:sz w:val="32"/>
          <w:szCs w:val="32"/>
        </w:rPr>
        <w:t>成立之初，注册资本金4.1亿元；2017年实现收入103.87亿元、利润1.5亿元、注册资本金7.7亿元、总资产34.24亿元，在不断发展壮大的同时，实现了从企业物流到物流企业的转变，成为全国综合服务型5A物流企业，被评为全国供应链创新和应用试点企业。</w:t>
      </w:r>
    </w:p>
    <w:p>
      <w:pPr>
        <w:ind w:firstLine="640" w:firstLineChars="200"/>
        <w:rPr>
          <w:rFonts w:hint="eastAsia" w:ascii="仿宋" w:hAnsi="仿宋" w:eastAsia="仿宋"/>
          <w:sz w:val="32"/>
          <w:szCs w:val="32"/>
        </w:rPr>
      </w:pPr>
      <w:r>
        <w:rPr>
          <w:rFonts w:hint="eastAsia" w:ascii="仿宋" w:hAnsi="仿宋" w:eastAsia="仿宋"/>
          <w:sz w:val="32"/>
          <w:szCs w:val="32"/>
        </w:rPr>
        <w:t>牢牢抓住改革的“根”与“魂”。通过青年英才、内部岗位竞聘、“五自”经营模式等，积极推进人才、机制等三项制度改革，激活经营机制，优化人力资源，促进企业发展。</w:t>
      </w:r>
    </w:p>
    <w:p>
      <w:pPr>
        <w:ind w:firstLine="640" w:firstLineChars="200"/>
        <w:rPr>
          <w:rFonts w:hint="eastAsia" w:ascii="仿宋" w:hAnsi="仿宋" w:eastAsia="仿宋"/>
          <w:sz w:val="32"/>
          <w:szCs w:val="32"/>
        </w:rPr>
      </w:pPr>
      <w:r>
        <w:rPr>
          <w:rFonts w:hint="eastAsia" w:ascii="仿宋" w:hAnsi="仿宋" w:eastAsia="仿宋"/>
          <w:sz w:val="32"/>
          <w:szCs w:val="32"/>
        </w:rPr>
        <w:t>坚持创新促企业发展。瞄准“一带一路”建设目标，围绕云南省物流产业发展战略和打好“三张牌”总体要求，紧紧依托昆钢钢铁产业，通过 “1个核心”—生产制造产业供应链服务体系构建；“2个支撑”—物流园区网络、物流信息系统；“3个结合”—物贸结合、内外结合、产融结合；“4个平台”—无车承运人平台、多式联运平台、智能云仓平台、供应链服务平台发展战略，构建区域第一，集供应链服务、冷链物流、跨境物流于一体的综合性物流企业集团。</w:t>
      </w:r>
    </w:p>
    <w:p>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未来，宝象物流集团将建成集大宗工业品、冷链、进出口贸易于一体的综合性物流集团，构筑区域性国际物流网络体系，持续领航新物流时代</w:t>
      </w:r>
      <w:r>
        <w:rPr>
          <w:rFonts w:hint="eastAsia" w:ascii="仿宋" w:hAnsi="仿宋" w:eastAsia="仿宋"/>
          <w:sz w:val="32"/>
          <w:szCs w:val="32"/>
          <w:lang w:eastAsia="zh-CN"/>
        </w:rPr>
        <w:t>。</w:t>
      </w:r>
    </w:p>
    <w:p>
      <w:pPr>
        <w:spacing w:line="600" w:lineRule="exact"/>
        <w:ind w:firstLine="640" w:firstLineChars="200"/>
        <w:rPr>
          <w:rFonts w:hint="eastAsia" w:ascii="黑体" w:hAnsi="黑体" w:eastAsia="黑体"/>
          <w:sz w:val="32"/>
          <w:szCs w:val="32"/>
        </w:rPr>
      </w:pPr>
    </w:p>
    <w:p>
      <w:pPr>
        <w:spacing w:line="600" w:lineRule="exact"/>
        <w:ind w:firstLine="360" w:firstLineChars="100"/>
        <w:rPr>
          <w:rFonts w:hint="eastAsia" w:ascii="黑体" w:hAnsi="黑体" w:eastAsia="黑体"/>
          <w:sz w:val="36"/>
          <w:szCs w:val="36"/>
          <w:lang w:eastAsia="zh-CN"/>
        </w:rPr>
      </w:pPr>
      <w:r>
        <w:rPr>
          <w:rFonts w:hint="eastAsia" w:ascii="黑体" w:hAnsi="黑体" w:eastAsia="黑体"/>
          <w:sz w:val="36"/>
          <w:szCs w:val="36"/>
        </w:rPr>
        <w:t>全国钢铁工业劳动模范候选人基本情况</w:t>
      </w:r>
      <w:r>
        <w:rPr>
          <w:rFonts w:hint="eastAsia" w:ascii="黑体" w:hAnsi="黑体" w:eastAsia="黑体"/>
          <w:sz w:val="36"/>
          <w:szCs w:val="36"/>
          <w:lang w:eastAsia="zh-CN"/>
        </w:rPr>
        <w:t>和主要事迹</w:t>
      </w:r>
    </w:p>
    <w:p>
      <w:pPr>
        <w:spacing w:line="60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一、苏加泽同志基本情况及主要事迹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cs="仿宋_GB2312"/>
          <w:color w:val="000000"/>
          <w:kern w:val="0"/>
          <w:sz w:val="32"/>
          <w:szCs w:val="32"/>
        </w:rPr>
      </w:pPr>
      <w:r>
        <w:rPr>
          <w:rFonts w:hint="eastAsia" w:ascii="仿宋" w:hAnsi="仿宋" w:eastAsia="仿宋" w:cs="仿宋_GB2312"/>
          <w:color w:val="000000"/>
          <w:kern w:val="0"/>
          <w:sz w:val="32"/>
          <w:szCs w:val="32"/>
        </w:rPr>
        <w:t>苏加泽，男，1969年5月生，1990年参加工作，1996年入党，现任</w:t>
      </w:r>
      <w:r>
        <w:rPr>
          <w:rFonts w:hint="eastAsia" w:ascii="仿宋" w:hAnsi="仿宋" w:eastAsia="仿宋" w:cs="仿宋_GB2312"/>
          <w:color w:val="000000"/>
          <w:kern w:val="0"/>
          <w:sz w:val="32"/>
          <w:szCs w:val="32"/>
          <w:lang w:eastAsia="zh-CN"/>
        </w:rPr>
        <w:t>云南玉溪玉昆钢铁集团有限公司</w:t>
      </w:r>
      <w:r>
        <w:rPr>
          <w:rFonts w:hint="eastAsia" w:ascii="仿宋" w:hAnsi="仿宋" w:eastAsia="仿宋" w:cs="仿宋_GB2312"/>
          <w:color w:val="000000"/>
          <w:kern w:val="0"/>
          <w:sz w:val="32"/>
          <w:szCs w:val="32"/>
        </w:rPr>
        <w:t>炼铁厂高炉炉长。先后被评为州市级“优秀共产党员”，他所撰写的科技论文《提高铁水优质率的途径》获楚雄州质量协会科技论文二等奖</w:t>
      </w:r>
      <w:r>
        <w:rPr>
          <w:rFonts w:hint="eastAsia" w:ascii="仿宋" w:hAnsi="仿宋" w:eastAsia="仿宋" w:cs="仿宋_GB2312"/>
          <w:color w:val="000000"/>
          <w:kern w:val="0"/>
          <w:sz w:val="32"/>
          <w:szCs w:val="32"/>
          <w:lang w:eastAsia="zh-CN"/>
        </w:rPr>
        <w:t>，</w:t>
      </w:r>
      <w:r>
        <w:rPr>
          <w:rFonts w:hint="eastAsia" w:ascii="仿宋" w:hAnsi="仿宋" w:eastAsia="仿宋" w:cs="仿宋_GB2312"/>
          <w:color w:val="000000"/>
          <w:kern w:val="0"/>
          <w:sz w:val="32"/>
          <w:szCs w:val="32"/>
        </w:rPr>
        <w:t>《炼铁厂四号高炉合理操作制度的研究》发表于三峡工业设计研究院《炼铁交流》杂志。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通过对高炉操作、布袋反吹制度等技术难题的攻关，保持了炉况长期稳定顺行，高炉利用系数从3.8提高到5.1，日产量从2100吨提高到了3050吨，燃料消耗下降23%，燃料比从590kg降到450kg，仅2018年上半年为炼铁厂节约成本3000多万元。通过对设备改造，使炉顶顶压由140kpa提高至150kpa；通过技术改造，使1号炉风温由2017年1235℃提高至1256℃，降低了焦比。通过引用斜风口技术、混合喷煤技术，推广高压冶炼技术，改造高炉筛分系统、喷煤直吹管，改进高炉操作制度，应用低硅冶炼技术，使用高富氧等新工艺新技术，提</w:t>
      </w:r>
      <w:r>
        <w:rPr>
          <w:rFonts w:hint="eastAsia" w:ascii="仿宋" w:hAnsi="仿宋" w:eastAsia="仿宋" w:cs="仿宋_GB2312"/>
          <w:sz w:val="32"/>
          <w:szCs w:val="32"/>
          <w:lang w:eastAsia="zh-CN"/>
        </w:rPr>
        <w:t>升</w:t>
      </w:r>
      <w:r>
        <w:rPr>
          <w:rFonts w:hint="eastAsia" w:ascii="仿宋" w:hAnsi="仿宋" w:eastAsia="仿宋" w:cs="仿宋_GB2312"/>
          <w:sz w:val="32"/>
          <w:szCs w:val="32"/>
        </w:rPr>
        <w:t>了高炉指标。</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围绕制约高炉铁水质量水平，积极推进标准化体系建设，组织技术创新、技术攻关、标准化操作，大大提高了铁水质量，降低了生产成本，2018年较2017年节约成本2000万元。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_GB2312"/>
          <w:color w:val="000000"/>
          <w:sz w:val="32"/>
          <w:szCs w:val="32"/>
        </w:rPr>
      </w:pPr>
      <w:r>
        <w:rPr>
          <w:rFonts w:hint="eastAsia" w:ascii="仿宋" w:hAnsi="仿宋" w:eastAsia="仿宋" w:cs="仿宋_GB2312"/>
          <w:color w:val="000000"/>
          <w:sz w:val="32"/>
          <w:szCs w:val="32"/>
          <w:lang w:eastAsia="zh-CN"/>
        </w:rPr>
        <w:t>苏加泽</w:t>
      </w:r>
      <w:r>
        <w:rPr>
          <w:rFonts w:hint="eastAsia" w:ascii="仿宋" w:hAnsi="仿宋" w:eastAsia="仿宋" w:cs="仿宋_GB2312"/>
          <w:color w:val="000000"/>
          <w:sz w:val="32"/>
          <w:szCs w:val="32"/>
        </w:rPr>
        <w:t>时时处处以党员的标准严格要求自己，充分发挥党员的先锋模范作用。成立工段民主管理委员会，关心员工，</w:t>
      </w:r>
      <w:r>
        <w:rPr>
          <w:rFonts w:hint="eastAsia" w:ascii="仿宋" w:hAnsi="仿宋" w:eastAsia="仿宋" w:cs="仿宋_GB2312"/>
          <w:color w:val="000000"/>
          <w:sz w:val="32"/>
          <w:szCs w:val="32"/>
          <w:lang w:eastAsia="zh-CN"/>
        </w:rPr>
        <w:t>有</w:t>
      </w:r>
      <w:r>
        <w:rPr>
          <w:rFonts w:hint="eastAsia" w:ascii="仿宋" w:hAnsi="仿宋" w:eastAsia="仿宋" w:cs="仿宋_GB2312"/>
          <w:color w:val="000000"/>
          <w:sz w:val="32"/>
          <w:szCs w:val="32"/>
        </w:rPr>
        <w:t>针对性地解决班组思想工作中的关键环节和难点问题，引导职工扎根于本职岗位，把智慧和力量奉献给企业。</w:t>
      </w:r>
    </w:p>
    <w:p>
      <w:pPr>
        <w:spacing w:line="60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二、李淼基本情况及主要事迹</w:t>
      </w:r>
    </w:p>
    <w:p>
      <w:pPr>
        <w:ind w:firstLine="640" w:firstLineChars="200"/>
        <w:rPr>
          <w:rFonts w:hint="eastAsia" w:ascii="仿宋" w:hAnsi="仿宋" w:eastAsia="仿宋"/>
          <w:sz w:val="32"/>
          <w:szCs w:val="32"/>
        </w:rPr>
      </w:pPr>
      <w:r>
        <w:rPr>
          <w:rFonts w:hint="eastAsia" w:ascii="仿宋" w:hAnsi="仿宋" w:eastAsia="仿宋"/>
          <w:sz w:val="32"/>
          <w:szCs w:val="32"/>
        </w:rPr>
        <w:t>李淼，男，汉族，1976年6月出生，中共党员，大学本科学历，炼铁工程师，1998年9月参加工作，现任武钢集团昆明钢铁股份有限公司安宁公司新区炼铁厂常务副厂长、党总支书记、工会主席。先后获得国家专利14项；2008年他所在QC小组获“全国优秀质量管理小组”称号；2012年获“云南省五一劳动奖章”，同年获“全国钢铁行业技术能手”荣誉称号；2014年被获“全国技术能手”荣誉称号；2015年，获“云岭首席技师”荣誉称号，同年10月成立国家级“李淼技能大师工作室”；2016年获“国务院特殊津贴”；2018年获全国钢铁行业职业技能竞赛“全国最佳裁判员”称号。</w:t>
      </w:r>
    </w:p>
    <w:p>
      <w:pPr>
        <w:ind w:firstLine="640" w:firstLineChars="200"/>
        <w:rPr>
          <w:rFonts w:hint="eastAsia" w:ascii="仿宋" w:hAnsi="仿宋" w:eastAsia="仿宋"/>
          <w:sz w:val="32"/>
          <w:szCs w:val="32"/>
        </w:rPr>
      </w:pPr>
      <w:r>
        <w:rPr>
          <w:rFonts w:hint="eastAsia" w:ascii="仿宋" w:hAnsi="仿宋" w:eastAsia="仿宋"/>
          <w:sz w:val="32"/>
          <w:szCs w:val="32"/>
        </w:rPr>
        <w:t>2011年参与组织完成昆钢2000 m</w:t>
      </w:r>
      <w:r>
        <w:rPr>
          <w:rFonts w:hint="eastAsia" w:ascii="宋体" w:hAnsi="宋体" w:cs="宋体"/>
          <w:sz w:val="32"/>
          <w:szCs w:val="32"/>
        </w:rPr>
        <w:t>³</w:t>
      </w:r>
      <w:r>
        <w:rPr>
          <w:rFonts w:hint="eastAsia" w:ascii="仿宋" w:hAnsi="仿宋" w:eastAsia="仿宋" w:cs="仿宋"/>
          <w:sz w:val="32"/>
          <w:szCs w:val="32"/>
        </w:rPr>
        <w:t>高炉关于“延长高炉炉缸寿命措施的研究”项目，创直接经济效益</w:t>
      </w:r>
      <w:r>
        <w:rPr>
          <w:rFonts w:hint="eastAsia" w:ascii="仿宋" w:hAnsi="仿宋" w:eastAsia="仿宋"/>
          <w:sz w:val="32"/>
          <w:szCs w:val="32"/>
        </w:rPr>
        <w:t>1700万，实现了一代炉役连续生产12年7月的昆钢历史最长高炉寿命；同年，参与昆钢2000 m</w:t>
      </w:r>
      <w:r>
        <w:rPr>
          <w:rFonts w:hint="eastAsia" w:ascii="宋体" w:hAnsi="宋体" w:cs="宋体"/>
          <w:sz w:val="32"/>
          <w:szCs w:val="32"/>
        </w:rPr>
        <w:t>³</w:t>
      </w:r>
      <w:r>
        <w:rPr>
          <w:rFonts w:hint="eastAsia" w:ascii="仿宋" w:hAnsi="仿宋" w:eastAsia="仿宋" w:cs="仿宋"/>
          <w:sz w:val="32"/>
          <w:szCs w:val="32"/>
        </w:rPr>
        <w:t>高炉的大修工作，实现“安全停炉，顺利大修”目标，为国内大型高炉停炉大修总结了不可多得的经验。</w:t>
      </w:r>
      <w:r>
        <w:rPr>
          <w:rFonts w:hint="eastAsia" w:ascii="仿宋" w:hAnsi="仿宋" w:eastAsia="仿宋"/>
          <w:sz w:val="32"/>
          <w:szCs w:val="32"/>
        </w:rPr>
        <w:t>2015年，带领组织完成的《昆钢2500m</w:t>
      </w:r>
      <w:r>
        <w:rPr>
          <w:rFonts w:hint="eastAsia" w:ascii="仿宋" w:hAnsi="仿宋" w:eastAsia="仿宋"/>
          <w:sz w:val="32"/>
          <w:szCs w:val="32"/>
          <w:vertAlign w:val="superscript"/>
        </w:rPr>
        <w:t>3</w:t>
      </w:r>
      <w:r>
        <w:rPr>
          <w:rFonts w:hint="eastAsia" w:ascii="仿宋" w:hAnsi="仿宋" w:eastAsia="仿宋" w:cs="仿宋"/>
          <w:sz w:val="32"/>
          <w:szCs w:val="32"/>
        </w:rPr>
        <w:t>高炉经济煤比研究》项目，创造直接经济效益</w:t>
      </w:r>
      <w:r>
        <w:rPr>
          <w:rFonts w:hint="eastAsia" w:ascii="仿宋" w:hAnsi="仿宋" w:eastAsia="仿宋"/>
          <w:sz w:val="32"/>
          <w:szCs w:val="32"/>
        </w:rPr>
        <w:t>418万；2015年，参与组织完成的《昆钢新区铁前系统经济用矿研究》解决了昆钢新区用矿结构不合理的问题，创造直接经济效益18544万元，得到了昆钢公司领导的高度认同；2016年，通过完成课题为《昆钢2500m</w:t>
      </w:r>
      <w:r>
        <w:rPr>
          <w:rFonts w:hint="eastAsia" w:ascii="仿宋" w:hAnsi="仿宋" w:eastAsia="仿宋"/>
          <w:sz w:val="32"/>
          <w:szCs w:val="32"/>
          <w:vertAlign w:val="superscript"/>
        </w:rPr>
        <w:t>3</w:t>
      </w:r>
      <w:r>
        <w:rPr>
          <w:rFonts w:hint="eastAsia" w:ascii="仿宋" w:hAnsi="仿宋" w:eastAsia="仿宋" w:cs="仿宋"/>
          <w:sz w:val="32"/>
          <w:szCs w:val="32"/>
        </w:rPr>
        <w:t>高炉低燃料比冶炼研究》的科研项目，多项经济技术指标刷新纪录，入炉燃料比</w:t>
      </w:r>
      <w:r>
        <w:rPr>
          <w:rFonts w:hint="eastAsia" w:ascii="仿宋" w:hAnsi="仿宋" w:eastAsia="仿宋"/>
          <w:sz w:val="32"/>
          <w:szCs w:val="32"/>
        </w:rPr>
        <w:t>518.6kg/t创下了昆钢历史以来的最好指标，达到国内领先水平，这不仅为企业创造每年2270万元的直接经济效益，更是为昆钢品牌打造了较高较全面的社会效益。</w:t>
      </w:r>
    </w:p>
    <w:p>
      <w:pPr>
        <w:ind w:firstLine="640" w:firstLineChars="200"/>
        <w:rPr>
          <w:rFonts w:hint="eastAsia" w:ascii="仿宋" w:hAnsi="仿宋" w:eastAsia="仿宋"/>
          <w:sz w:val="30"/>
          <w:szCs w:val="30"/>
        </w:rPr>
      </w:pPr>
      <w:r>
        <w:rPr>
          <w:rFonts w:hint="eastAsia" w:ascii="仿宋" w:hAnsi="仿宋" w:eastAsia="仿宋"/>
          <w:sz w:val="32"/>
          <w:szCs w:val="32"/>
        </w:rPr>
        <w:t>他悉心培养、带徒传艺，所带徒弟两次获“云南省职工技术技能大赛高炉炼铁工竞赛”第一名。2015年10月，挂牌成立国家级“李淼技能大师工作室”，2017年随着“李淼技能大师工作室实验室”的建成投用，更是为企业每年培养出8名以上的优秀人才。</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85520"/>
    <w:multiLevelType w:val="singleLevel"/>
    <w:tmpl w:val="2558552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529"/>
    <w:rsid w:val="00305D5C"/>
    <w:rsid w:val="008F02DF"/>
    <w:rsid w:val="009829A7"/>
    <w:rsid w:val="00F13529"/>
    <w:rsid w:val="0395131E"/>
    <w:rsid w:val="11BB02BB"/>
    <w:rsid w:val="25647F3E"/>
    <w:rsid w:val="2960795F"/>
    <w:rsid w:val="2A3452E6"/>
    <w:rsid w:val="303344F7"/>
    <w:rsid w:val="3ADF7A3D"/>
    <w:rsid w:val="3B6331F6"/>
    <w:rsid w:val="425F2D6F"/>
    <w:rsid w:val="45E23834"/>
    <w:rsid w:val="4D9A4598"/>
    <w:rsid w:val="51137411"/>
    <w:rsid w:val="6FD8041E"/>
    <w:rsid w:val="70E97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7"/>
    <w:unhideWhenUsed/>
    <w:qFormat/>
    <w:uiPriority w:val="99"/>
    <w:pPr>
      <w:jc w:val="center"/>
    </w:pPr>
    <w:rPr>
      <w:rFonts w:eastAsia="黑体"/>
      <w:b/>
      <w:bCs/>
      <w:sz w:val="36"/>
      <w:szCs w:val="36"/>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正文文本 Char"/>
    <w:basedOn w:val="6"/>
    <w:link w:val="2"/>
    <w:qFormat/>
    <w:uiPriority w:val="99"/>
    <w:rPr>
      <w:rFonts w:ascii="Times New Roman" w:hAnsi="Times New Roman" w:eastAsia="黑体" w:cs="Times New Roman"/>
      <w:b/>
      <w:bCs/>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Company</Company>
  <Pages>1</Pages>
  <Words>52</Words>
  <Characters>302</Characters>
  <Lines>2</Lines>
  <Paragraphs>1</Paragraphs>
  <TotalTime>23</TotalTime>
  <ScaleCrop>false</ScaleCrop>
  <LinksUpToDate>false</LinksUpToDate>
  <CharactersWithSpaces>353</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2018-12-03T06:52:00Z</dcterms:created>
  <dc:creator>User</dc:creator>
  <cp:lastModifiedBy>朱靖芳</cp:lastModifiedBy>
  <cp:lastPrinted>2019-03-27T09:31:41Z</cp:lastPrinted>
  <dcterms:modified xsi:type="dcterms:W3CDTF">2019-03-27T09:32:25Z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