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80" w:lineRule="exact"/>
        <w:jc w:val="center"/>
        <w:rPr>
          <w:rFonts w:ascii="?????_GBK" w:hAnsi="?????_GBK" w:cs="黑体"/>
          <w:kern w:val="0"/>
          <w:sz w:val="44"/>
          <w:szCs w:val="44"/>
        </w:rPr>
      </w:pPr>
      <w:r>
        <w:rPr>
          <w:rFonts w:hint="eastAsia" w:ascii="宋体" w:hAnsi="宋体" w:cs="黑体"/>
          <w:kern w:val="0"/>
          <w:sz w:val="44"/>
          <w:szCs w:val="44"/>
        </w:rPr>
        <w:t>云南省党校（行政院校）系统教师</w:t>
      </w:r>
    </w:p>
    <w:p>
      <w:pPr>
        <w:autoSpaceDE w:val="0"/>
        <w:autoSpaceDN w:val="0"/>
        <w:adjustRightInd w:val="0"/>
        <w:spacing w:line="580" w:lineRule="exact"/>
        <w:jc w:val="center"/>
        <w:rPr>
          <w:rFonts w:hint="eastAsia" w:ascii="宋体" w:hAnsi="宋体" w:cs="黑体"/>
          <w:kern w:val="0"/>
          <w:sz w:val="44"/>
          <w:szCs w:val="44"/>
        </w:rPr>
      </w:pPr>
      <w:r>
        <w:rPr>
          <w:rFonts w:hint="eastAsia" w:ascii="宋体" w:hAnsi="宋体" w:cs="黑体"/>
          <w:kern w:val="0"/>
          <w:sz w:val="44"/>
          <w:szCs w:val="44"/>
        </w:rPr>
        <w:t>专业技术职称评审条件</w:t>
      </w:r>
    </w:p>
    <w:p>
      <w:pPr>
        <w:autoSpaceDE w:val="0"/>
        <w:autoSpaceDN w:val="0"/>
        <w:adjustRightInd w:val="0"/>
        <w:spacing w:line="580" w:lineRule="exact"/>
        <w:jc w:val="center"/>
        <w:rPr>
          <w:rFonts w:hint="eastAsia" w:ascii="宋体" w:hAnsi="宋体" w:cs="黑体"/>
          <w:kern w:val="0"/>
          <w:sz w:val="44"/>
          <w:szCs w:val="44"/>
        </w:rPr>
      </w:pPr>
    </w:p>
    <w:p>
      <w:pPr>
        <w:autoSpaceDE w:val="0"/>
        <w:autoSpaceDN w:val="0"/>
        <w:adjustRightInd w:val="0"/>
        <w:spacing w:line="580" w:lineRule="exact"/>
        <w:jc w:val="center"/>
        <w:rPr>
          <w:rFonts w:ascii="华文仿宋" w:hAnsi="华文仿宋" w:eastAsia="华文仿宋"/>
          <w:kern w:val="0"/>
          <w:sz w:val="32"/>
          <w:szCs w:val="32"/>
        </w:rPr>
      </w:pPr>
      <w:r>
        <w:rPr>
          <w:rFonts w:hint="eastAsia" w:ascii="华文仿宋" w:hAnsi="华文仿宋" w:eastAsia="华文仿宋"/>
          <w:kern w:val="0"/>
          <w:sz w:val="32"/>
          <w:szCs w:val="32"/>
        </w:rPr>
        <w:t>（</w:t>
      </w:r>
      <w:r>
        <w:rPr>
          <w:rFonts w:hint="eastAsia" w:ascii="华文仿宋" w:hAnsi="华文仿宋" w:eastAsia="华文仿宋"/>
          <w:kern w:val="0"/>
          <w:sz w:val="32"/>
          <w:szCs w:val="32"/>
          <w:lang w:eastAsia="zh-CN"/>
        </w:rPr>
        <w:t>征求意见</w:t>
      </w:r>
      <w:r>
        <w:rPr>
          <w:rFonts w:hint="eastAsia" w:ascii="华文仿宋" w:hAnsi="华文仿宋" w:eastAsia="华文仿宋"/>
          <w:kern w:val="0"/>
          <w:sz w:val="32"/>
          <w:szCs w:val="32"/>
        </w:rPr>
        <w:t>稿）</w:t>
      </w:r>
    </w:p>
    <w:p>
      <w:pPr>
        <w:autoSpaceDE w:val="0"/>
        <w:autoSpaceDN w:val="0"/>
        <w:adjustRightInd w:val="0"/>
        <w:spacing w:line="580" w:lineRule="exact"/>
        <w:jc w:val="center"/>
        <w:rPr>
          <w:rFonts w:hint="eastAsia" w:ascii="黑体" w:hAnsi="黑体" w:eastAsia="黑体"/>
          <w:kern w:val="0"/>
          <w:sz w:val="32"/>
          <w:szCs w:val="32"/>
          <w:highlight w:val="white"/>
        </w:rPr>
      </w:pPr>
    </w:p>
    <w:p>
      <w:pPr>
        <w:autoSpaceDE w:val="0"/>
        <w:autoSpaceDN w:val="0"/>
        <w:adjustRightInd w:val="0"/>
        <w:spacing w:line="580" w:lineRule="exact"/>
        <w:jc w:val="center"/>
        <w:rPr>
          <w:rFonts w:hint="eastAsia" w:ascii="黑体" w:hAnsi="黑体" w:eastAsia="黑体"/>
          <w:kern w:val="0"/>
          <w:sz w:val="32"/>
          <w:szCs w:val="32"/>
          <w:highlight w:val="white"/>
        </w:rPr>
      </w:pPr>
      <w:r>
        <w:rPr>
          <w:rFonts w:hint="eastAsia" w:ascii="黑体" w:hAnsi="黑体" w:eastAsia="黑体"/>
          <w:kern w:val="0"/>
          <w:sz w:val="32"/>
          <w:szCs w:val="32"/>
          <w:highlight w:val="white"/>
        </w:rPr>
        <w:t>第一章  总  则</w:t>
      </w:r>
      <w:bookmarkStart w:id="0" w:name="_GoBack"/>
      <w:bookmarkEnd w:id="0"/>
    </w:p>
    <w:p>
      <w:pPr>
        <w:autoSpaceDE w:val="0"/>
        <w:autoSpaceDN w:val="0"/>
        <w:adjustRightInd w:val="0"/>
        <w:spacing w:line="580" w:lineRule="exact"/>
        <w:rPr>
          <w:rFonts w:hint="eastAsia"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</w:rPr>
        <w:t>第一条</w:t>
      </w:r>
      <w:r>
        <w:rPr>
          <w:rFonts w:ascii="??_GB2312" w:hAnsi="??_GB2312" w:cs="华文仿宋"/>
          <w:kern w:val="0"/>
          <w:sz w:val="32"/>
          <w:szCs w:val="32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</w:rPr>
        <w:t>为客观公正地评价我省党校（行政院校）教师的专业水平和业绩贡献，促进全省党校（行政院校）专业技术人才队伍建设，根据国家和我省专业技术职称评聘管理有关规定，结合党校（行政院校）工作实际，制定《云南省党校（行政院校）教师专业技术职称评审条件》（以下简称《评审条件》）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第二条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  <w:shd w:val="clear" w:color="auto" w:fill="D9D9D9"/>
        </w:rPr>
        <w:t>云南省党校（行政院校）系统教师专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业技术职称分为：初职、中级、副高级和正高级四个级别，资格名称依次为：助教（初职）、讲师（中级）、高级讲师或副教授（副高级）、正高级讲师或教授（正高级）。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第三条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</w:rPr>
        <w:t>按照本《评审条件》规定，经相关评审组织评审通过，获得相应专业技术职称者，表明其已具备相应的专业技术水平和具备相应的业务工作能力，用人单位可根据岗位设置情况和实际工作需要进行聘任。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</w:rPr>
      </w:pPr>
      <w:r>
        <w:rPr>
          <w:rFonts w:ascii="??_GB2312" w:hAnsi="??_GB2312" w:cs="华文仿宋"/>
          <w:kern w:val="0"/>
          <w:sz w:val="32"/>
          <w:szCs w:val="32"/>
        </w:rPr>
        <w:t xml:space="preserve"> 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line="580" w:lineRule="exact"/>
        <w:jc w:val="center"/>
        <w:rPr>
          <w:rFonts w:ascii="黑体" w:hAnsi="黑体" w:eastAsia="黑体" w:cs="华文仿宋"/>
          <w:kern w:val="0"/>
          <w:sz w:val="32"/>
          <w:szCs w:val="32"/>
        </w:rPr>
      </w:pPr>
      <w:r>
        <w:rPr>
          <w:rFonts w:hint="eastAsia" w:ascii="黑体" w:hAnsi="黑体" w:eastAsia="黑体" w:cs="华文仿宋"/>
          <w:kern w:val="0"/>
          <w:sz w:val="32"/>
          <w:szCs w:val="32"/>
        </w:rPr>
        <w:t>适用范围</w:t>
      </w:r>
    </w:p>
    <w:p>
      <w:pPr>
        <w:autoSpaceDE w:val="0"/>
        <w:autoSpaceDN w:val="0"/>
        <w:adjustRightInd w:val="0"/>
        <w:spacing w:line="580" w:lineRule="exact"/>
        <w:ind w:left="641"/>
        <w:jc w:val="center"/>
        <w:rPr>
          <w:rFonts w:hint="eastAsia" w:ascii="??_GB2312" w:hAnsi="??_GB2312" w:cs="华文仿宋"/>
          <w:kern w:val="0"/>
          <w:sz w:val="32"/>
          <w:szCs w:val="32"/>
        </w:rPr>
      </w:pPr>
      <w:r>
        <w:rPr>
          <w:rFonts w:ascii="??_GB2312" w:hAnsi="??_GB2312" w:cs="华文仿宋"/>
          <w:kern w:val="0"/>
          <w:sz w:val="32"/>
          <w:szCs w:val="32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第四条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本《评审条件》适用于我省各级党校（行政院校）直接从事教学科研工作的在职教师。公务员（含参照公务员法管理的事业单位工作人员）、已离（退）休和达到国家法定退休年龄的人员（按规定批准延迟退休并在延迟期内的人员除外）均不在申报评审范围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hint="eastAsia" w:ascii="宋体" w:hAnsi="宋体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</w:rPr>
        <w:t>第五条</w:t>
      </w:r>
      <w:r>
        <w:rPr>
          <w:rFonts w:ascii="??_GB2312" w:hAnsi="??_GB2312" w:cs="华文仿宋"/>
          <w:kern w:val="0"/>
          <w:sz w:val="32"/>
          <w:szCs w:val="32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</w:rPr>
        <w:t>本《评审条件》适用专业范围为：党校（行政院校）教学科研资政所需的社会科学类专业。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</w:rPr>
      </w:pPr>
      <w:r>
        <w:rPr>
          <w:rFonts w:ascii="??_GB2312" w:hAnsi="??_GB2312" w:cs="华文仿宋"/>
          <w:kern w:val="0"/>
          <w:sz w:val="32"/>
          <w:szCs w:val="32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jc w:val="center"/>
        <w:rPr>
          <w:rFonts w:ascii="黑体" w:hAnsi="黑体" w:eastAsia="黑体"/>
          <w:kern w:val="0"/>
          <w:sz w:val="32"/>
          <w:szCs w:val="32"/>
          <w:highlight w:val="white"/>
        </w:rPr>
      </w:pPr>
      <w:r>
        <w:rPr>
          <w:rFonts w:hint="eastAsia" w:ascii="黑体" w:hAnsi="黑体" w:eastAsia="黑体"/>
          <w:kern w:val="0"/>
          <w:sz w:val="32"/>
          <w:szCs w:val="32"/>
          <w:highlight w:val="white"/>
        </w:rPr>
        <w:t xml:space="preserve">第三章  </w:t>
      </w:r>
      <w:r>
        <w:rPr>
          <w:rFonts w:hint="eastAsia" w:ascii="黑体" w:hAnsi="黑体" w:eastAsia="黑体"/>
          <w:kern w:val="0"/>
          <w:sz w:val="32"/>
          <w:szCs w:val="32"/>
          <w:highlight w:val="white"/>
          <w:shd w:val="clear" w:color="auto" w:fill="D9D9D9"/>
        </w:rPr>
        <w:t>申报</w:t>
      </w:r>
      <w:r>
        <w:rPr>
          <w:rFonts w:hint="eastAsia" w:ascii="黑体" w:hAnsi="黑体" w:eastAsia="黑体"/>
          <w:kern w:val="0"/>
          <w:sz w:val="32"/>
          <w:szCs w:val="32"/>
          <w:highlight w:val="white"/>
        </w:rPr>
        <w:t>条件</w:t>
      </w:r>
    </w:p>
    <w:p>
      <w:pPr>
        <w:autoSpaceDE w:val="0"/>
        <w:autoSpaceDN w:val="0"/>
        <w:adjustRightInd w:val="0"/>
        <w:spacing w:line="580" w:lineRule="exact"/>
        <w:rPr>
          <w:rFonts w:hint="eastAsia"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第六条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申报党校（行政院校）专业技术职称，须同时具备下列基本条件：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（一）遵纪守法，拥护中国共产党的领导，</w:t>
      </w:r>
      <w:r>
        <w:rPr>
          <w:rFonts w:hint="eastAsia" w:ascii="宋体" w:hAnsi="宋体" w:cs="华文仿宋"/>
          <w:kern w:val="0"/>
          <w:sz w:val="32"/>
          <w:szCs w:val="32"/>
        </w:rPr>
        <w:t>坚持党校（行政院校）姓党原则，政治立场坚定，热爱党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的干部教育事业，</w:t>
      </w:r>
      <w:r>
        <w:rPr>
          <w:rFonts w:hint="eastAsia" w:ascii="宋体" w:hAnsi="宋体" w:cs="华文仿宋"/>
          <w:spacing w:val="-4"/>
          <w:kern w:val="0"/>
          <w:sz w:val="32"/>
          <w:szCs w:val="32"/>
          <w:highlight w:val="white"/>
        </w:rPr>
        <w:t>具有良好职业道德，爱岗敬业，治学严谨，勤奋工作，为人师表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（二）履职期间，年度考核为合格（称职）以上。</w:t>
      </w:r>
    </w:p>
    <w:p>
      <w:pPr>
        <w:autoSpaceDE w:val="0"/>
        <w:autoSpaceDN w:val="0"/>
        <w:adjustRightInd w:val="0"/>
        <w:spacing w:line="580" w:lineRule="exact"/>
        <w:ind w:left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（三）继续教育学习达到国家、省的相关规定要求。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（四）云南省委党校（云南行政学院）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50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周岁以下教师申报副高级及以上职称，须有一年及以上基层工作经历。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第七条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申报党校（行政院校）专业技术职称，须具备下列学历和资历条件：</w:t>
      </w:r>
    </w:p>
    <w:p>
      <w:pPr>
        <w:autoSpaceDE w:val="0"/>
        <w:autoSpaceDN w:val="0"/>
        <w:adjustRightInd w:val="0"/>
        <w:spacing w:line="580" w:lineRule="exact"/>
        <w:ind w:firstLine="656"/>
        <w:rPr>
          <w:rFonts w:ascii="??_GB2312" w:hAnsi="??_GB2312" w:cs="华文仿宋"/>
          <w:spacing w:val="4"/>
          <w:kern w:val="0"/>
          <w:sz w:val="32"/>
          <w:szCs w:val="32"/>
        </w:rPr>
      </w:pPr>
      <w:r>
        <w:rPr>
          <w:rFonts w:hint="eastAsia" w:ascii="宋体" w:hAnsi="宋体" w:cs="华文仿宋"/>
          <w:spacing w:val="4"/>
          <w:kern w:val="0"/>
          <w:sz w:val="32"/>
          <w:szCs w:val="32"/>
        </w:rPr>
        <w:t>（一）申报助教，须具备下列条件之一：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asci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1．</w:t>
      </w:r>
      <w:r>
        <w:rPr>
          <w:rFonts w:hint="eastAsia" w:ascii="宋体" w:hAnsi="宋体" w:cs="方正仿宋_GBK"/>
          <w:spacing w:val="4"/>
          <w:sz w:val="32"/>
          <w:szCs w:val="32"/>
        </w:rPr>
        <w:t>本专业或相近专业</w:t>
      </w:r>
      <w:r>
        <w:rPr>
          <w:rFonts w:hint="eastAsia" w:ascii="宋体" w:hAnsi="宋体"/>
          <w:kern w:val="0"/>
          <w:sz w:val="32"/>
          <w:szCs w:val="32"/>
        </w:rPr>
        <w:t>本科毕业，从事本专业技术工作累计满</w:t>
      </w:r>
      <w:r>
        <w:rPr>
          <w:rFonts w:hint="eastAsia" w:ascii="宋体" w:hAnsi="宋体"/>
          <w:sz w:val="32"/>
          <w:szCs w:val="32"/>
        </w:rPr>
        <w:t>1年，可考核认定助教。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2．</w:t>
      </w:r>
      <w:r>
        <w:rPr>
          <w:rFonts w:hint="eastAsia" w:ascii="宋体" w:hAnsi="宋体" w:cs="方正仿宋_GBK"/>
          <w:spacing w:val="4"/>
          <w:sz w:val="32"/>
          <w:szCs w:val="32"/>
        </w:rPr>
        <w:t>本专业或相近专业大学专科</w:t>
      </w:r>
      <w:r>
        <w:rPr>
          <w:rFonts w:hint="eastAsia" w:ascii="宋体" w:hAnsi="宋体"/>
          <w:kern w:val="0"/>
          <w:sz w:val="32"/>
          <w:szCs w:val="32"/>
        </w:rPr>
        <w:t>毕业，从事本专业技术工作累计满3年，且聘任员级岗位满2年，可考核认定助教。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3．</w:t>
      </w:r>
      <w:r>
        <w:rPr>
          <w:rFonts w:hint="eastAsia" w:ascii="宋体" w:hAnsi="宋体" w:cs="方正仿宋_GBK"/>
          <w:spacing w:val="4"/>
          <w:sz w:val="32"/>
          <w:szCs w:val="32"/>
        </w:rPr>
        <w:t>本专业或相近专业</w:t>
      </w:r>
      <w:r>
        <w:rPr>
          <w:rFonts w:hint="eastAsia" w:ascii="宋体" w:hAnsi="宋体"/>
          <w:kern w:val="0"/>
          <w:sz w:val="32"/>
          <w:szCs w:val="32"/>
        </w:rPr>
        <w:t>中专毕业，</w:t>
      </w:r>
      <w:r>
        <w:rPr>
          <w:rFonts w:hint="eastAsia" w:ascii="宋体" w:hAnsi="宋体"/>
          <w:sz w:val="32"/>
          <w:szCs w:val="32"/>
        </w:rPr>
        <w:t>从事本专业技术工作累计满5年，且</w:t>
      </w:r>
      <w:r>
        <w:rPr>
          <w:rFonts w:hint="eastAsia" w:ascii="宋体" w:hAnsi="宋体"/>
          <w:kern w:val="0"/>
          <w:sz w:val="32"/>
          <w:szCs w:val="32"/>
        </w:rPr>
        <w:t>聘任员级岗位满4年，可申报评审助教。</w:t>
      </w:r>
    </w:p>
    <w:p>
      <w:pPr>
        <w:autoSpaceDE w:val="0"/>
        <w:autoSpaceDN w:val="0"/>
        <w:adjustRightInd w:val="0"/>
        <w:spacing w:line="580" w:lineRule="exact"/>
        <w:ind w:firstLine="656"/>
        <w:rPr>
          <w:rFonts w:hint="eastAsia" w:ascii="??_GB2312" w:hAnsi="??_GB2312" w:cs="华文仿宋"/>
          <w:spacing w:val="4"/>
          <w:kern w:val="0"/>
          <w:sz w:val="32"/>
          <w:szCs w:val="32"/>
        </w:rPr>
      </w:pPr>
      <w:r>
        <w:rPr>
          <w:rFonts w:hint="eastAsia" w:ascii="宋体" w:hAnsi="宋体" w:cs="华文仿宋"/>
          <w:spacing w:val="4"/>
          <w:kern w:val="0"/>
          <w:sz w:val="32"/>
          <w:szCs w:val="32"/>
        </w:rPr>
        <w:t>（二）申报讲师，须具备下列学历和资历条件：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1.获得</w:t>
      </w:r>
      <w:r>
        <w:rPr>
          <w:rFonts w:hint="eastAsia" w:ascii="宋体" w:hAnsi="宋体" w:cs="方正仿宋_GBK"/>
          <w:spacing w:val="4"/>
          <w:sz w:val="32"/>
          <w:szCs w:val="32"/>
        </w:rPr>
        <w:t>本专业或相近专业</w:t>
      </w:r>
      <w:r>
        <w:rPr>
          <w:rFonts w:hint="eastAsia" w:ascii="宋体" w:hAnsi="宋体"/>
          <w:sz w:val="32"/>
          <w:szCs w:val="32"/>
        </w:rPr>
        <w:t>硕士学位或具有双学士学位，从事本专业技术工作累计满3年，且聘任助教岗位满2年。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2.</w:t>
      </w:r>
      <w:r>
        <w:rPr>
          <w:rFonts w:hint="eastAsia" w:ascii="宋体" w:hAnsi="宋体" w:cs="方正仿宋_GBK"/>
          <w:spacing w:val="4"/>
          <w:sz w:val="32"/>
          <w:szCs w:val="32"/>
        </w:rPr>
        <w:t>本专业或相近专业</w:t>
      </w:r>
      <w:r>
        <w:rPr>
          <w:rFonts w:hint="eastAsia" w:ascii="宋体" w:hAnsi="宋体"/>
          <w:sz w:val="32"/>
          <w:szCs w:val="32"/>
        </w:rPr>
        <w:t>大学本科毕业，从事本专业技术工作累计满5年，且聘任助教岗位满4年。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3.本专业或相近专业大学专科毕业，在州（市）级及以上单位工作，毕业后从事本专业技术工作累计满10年，并聘任助教岗位满5年；或本专业或相近专业大学专科学历，在县（市、区）及其以下单位工作，从事本专业技术工作累计满8年，并聘任助教岗位满5年。</w:t>
      </w:r>
    </w:p>
    <w:p>
      <w:pPr>
        <w:autoSpaceDE w:val="0"/>
        <w:autoSpaceDN w:val="0"/>
        <w:adjustRightInd w:val="0"/>
        <w:spacing w:line="580" w:lineRule="exact"/>
        <w:ind w:firstLine="656"/>
        <w:rPr>
          <w:rFonts w:hint="eastAsia" w:ascii="宋体" w:cs="华文仿宋"/>
          <w:spacing w:val="4"/>
          <w:kern w:val="0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4.本专业或相近专业中专毕业，在州（市）级以上单位工作，毕业后从事本专业技术工作累计满15年，并聘任助教岗位满5年；或本专业或相近专业大学中专学历，在县（市、区）及以下单位工作，从事本专业技术工作累计满13年，并聘任助教岗位满5年。</w:t>
      </w:r>
    </w:p>
    <w:p>
      <w:pPr>
        <w:autoSpaceDE w:val="0"/>
        <w:autoSpaceDN w:val="0"/>
        <w:adjustRightInd w:val="0"/>
        <w:spacing w:line="580" w:lineRule="exact"/>
        <w:ind w:firstLine="656"/>
        <w:rPr>
          <w:rFonts w:hint="eastAsia" w:ascii="??_GB2312" w:hAnsi="??_GB2312" w:cs="华文仿宋"/>
          <w:spacing w:val="4"/>
          <w:kern w:val="0"/>
          <w:sz w:val="32"/>
          <w:szCs w:val="32"/>
        </w:rPr>
      </w:pPr>
      <w:r>
        <w:rPr>
          <w:rFonts w:hint="eastAsia" w:ascii="宋体" w:hAnsi="宋体" w:cs="华文仿宋"/>
          <w:spacing w:val="4"/>
          <w:kern w:val="0"/>
          <w:sz w:val="32"/>
          <w:szCs w:val="32"/>
        </w:rPr>
        <w:t>（三）申报高级讲师或副教授，须具备下列条件之一：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1.获得本专业或相近专业大学博士学位，从事本专业技术工作累计满2年，并聘任讲师岗位满2年。</w:t>
      </w:r>
    </w:p>
    <w:p>
      <w:pPr>
        <w:autoSpaceDE w:val="0"/>
        <w:autoSpaceDN w:val="0"/>
        <w:adjustRightInd w:val="0"/>
        <w:ind w:firstLine="720" w:firstLineChars="225"/>
        <w:jc w:val="left"/>
        <w:rPr>
          <w:rFonts w:hint="eastAsia"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2.获得本专业或相近专业大学硕士学位，从事本专业技术工作累计满7年，并聘任讲师岗位满4年。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3.本专业或相近专业大学本科毕业，从事本专业技术工作累计满10年，并聘任讲师岗位满5年。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4.本专业或相近专业大学专科毕业，在州（市）级及以上单位工作的，毕业后从事本专业技术工作累计满20年，并聘任讲师岗位满5年；本专业或相近专业大学专科学历，在县（市、区）及其以下单位工作，从事本专业技术工作累计满15年，并聘任讲师岗位满5年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5.本专业或相近专业中专毕业，在州（市）级以上单位工作，毕业后从事本专业技术工作累计满25年，并聘任讲师岗位满5年；获得本专业或相近专业中专学历，在县（市、区）及以下单位工作，从事本专业技术工作累计满20年，并聘任讲师岗位满5年。</w:t>
      </w:r>
    </w:p>
    <w:p>
      <w:pPr>
        <w:autoSpaceDE w:val="0"/>
        <w:autoSpaceDN w:val="0"/>
        <w:adjustRightInd w:val="0"/>
        <w:spacing w:line="580" w:lineRule="exact"/>
        <w:ind w:firstLine="656"/>
        <w:rPr>
          <w:rFonts w:hint="eastAsia" w:ascii="??_GB2312" w:hAnsi="??_GB2312" w:cs="华文仿宋"/>
          <w:spacing w:val="4"/>
          <w:kern w:val="0"/>
          <w:sz w:val="32"/>
          <w:szCs w:val="32"/>
        </w:rPr>
      </w:pPr>
      <w:r>
        <w:rPr>
          <w:rFonts w:hint="eastAsia" w:ascii="宋体" w:hAnsi="宋体" w:cs="华文仿宋"/>
          <w:spacing w:val="4"/>
          <w:kern w:val="0"/>
          <w:sz w:val="32"/>
          <w:szCs w:val="32"/>
        </w:rPr>
        <w:t>（四）申报正高级讲师或教授，须具备下列条件：</w:t>
      </w:r>
    </w:p>
    <w:p>
      <w:pPr>
        <w:autoSpaceDE w:val="0"/>
        <w:autoSpaceDN w:val="0"/>
        <w:adjustRightInd w:val="0"/>
        <w:spacing w:line="580" w:lineRule="exact"/>
        <w:ind w:firstLine="656"/>
        <w:rPr>
          <w:rFonts w:ascii="??_GB2312" w:hAnsi="??_GB2312" w:cs="华文仿宋"/>
          <w:spacing w:val="4"/>
          <w:kern w:val="0"/>
          <w:sz w:val="32"/>
          <w:szCs w:val="32"/>
        </w:rPr>
      </w:pPr>
      <w:r>
        <w:rPr>
          <w:rFonts w:hint="eastAsia" w:ascii="宋体" w:hAnsi="宋体" w:cs="华文仿宋"/>
          <w:spacing w:val="4"/>
          <w:kern w:val="0"/>
          <w:sz w:val="32"/>
          <w:szCs w:val="32"/>
        </w:rPr>
        <w:t>获得本专业或相近专业大学本科以上学历，从事本专业技术工作累计聘任高级讲师或副教授职务满</w:t>
      </w:r>
      <w:r>
        <w:rPr>
          <w:rFonts w:ascii="??_GB2312" w:hAnsi="??_GB2312" w:cs="华文仿宋"/>
          <w:spacing w:val="4"/>
          <w:kern w:val="0"/>
          <w:sz w:val="32"/>
          <w:szCs w:val="32"/>
        </w:rPr>
        <w:t>5</w:t>
      </w:r>
      <w:r>
        <w:rPr>
          <w:rFonts w:hint="eastAsia" w:ascii="宋体" w:hAnsi="宋体" w:cs="华文仿宋"/>
          <w:spacing w:val="4"/>
          <w:kern w:val="0"/>
          <w:sz w:val="32"/>
          <w:szCs w:val="32"/>
        </w:rPr>
        <w:t>年。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jc w:val="center"/>
        <w:rPr>
          <w:rFonts w:ascii="黑体" w:hAnsi="黑体" w:eastAsia="黑体"/>
          <w:kern w:val="0"/>
          <w:sz w:val="32"/>
          <w:szCs w:val="32"/>
          <w:highlight w:val="white"/>
        </w:rPr>
      </w:pPr>
      <w:r>
        <w:rPr>
          <w:rFonts w:hint="eastAsia" w:ascii="黑体" w:hAnsi="黑体" w:eastAsia="黑体"/>
          <w:kern w:val="0"/>
          <w:sz w:val="32"/>
          <w:szCs w:val="32"/>
          <w:highlight w:val="white"/>
        </w:rPr>
        <w:t>第四章  评审条件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hint="eastAsia"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第八条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审讲师，省级党校（行政学院）教师须符合下列业绩条件三条及以上（须同时包含教学及科研条件）；州（市）、县（市、区）级党校（行政院校）教师须符合下列业绩条件两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（一）在各类班次授课总课时不少于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40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课时，教学效果经相关部门认定为良好及以上。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（二）讲授专题被上一级党校（行政院校）评为精品课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门，或被上一级党校（行政院校）评为优秀教师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篇（独撰或第一作者）。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（四）参与完成厅（局）级课题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项或县（市、区）级课题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项（排名前三），或参与撰写公开出版的学术著作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部（个人撰写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5000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字以上）。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（五）科研成果（排名前三）获厅（局）级三等奖及以上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项，或参与撰写的调研咨询报告（排名前三）获厅（局）级采纳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（六）提供本人所讲授专题完整讲稿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篇。讲稿要求：有理论支撑，结构完整，观点正确；有联系当地实际的分析；不少于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3000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字；附该讲稿讲授班次说明；经所在单位审核盖章。（本条仅适用于县（市、区）级及以下党校（行政院校）教师）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第九条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审高级讲师，州（市）级党校（行政院校）教师须符合下列业绩条件三条及以上（须同时包含教学及科研条件）；县（市、区）级党校（行政院校）教师须符合下列业绩条件两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（一）在各类班次授课总课时</w:t>
      </w:r>
      <w:r>
        <w:rPr>
          <w:rFonts w:hint="eastAsia" w:ascii="宋体" w:hAnsi="宋体" w:cs="华文仿宋"/>
          <w:kern w:val="0"/>
          <w:sz w:val="32"/>
          <w:szCs w:val="32"/>
        </w:rPr>
        <w:t>不少于</w:t>
      </w:r>
      <w:r>
        <w:rPr>
          <w:rFonts w:ascii="??_GB2312" w:hAnsi="??_GB2312" w:cs="华文仿宋"/>
          <w:kern w:val="0"/>
          <w:sz w:val="32"/>
          <w:szCs w:val="32"/>
        </w:rPr>
        <w:t>260</w:t>
      </w:r>
      <w:r>
        <w:rPr>
          <w:rFonts w:hint="eastAsia" w:ascii="宋体" w:hAnsi="宋体" w:cs="华文仿宋"/>
          <w:kern w:val="0"/>
          <w:sz w:val="32"/>
          <w:szCs w:val="32"/>
        </w:rPr>
        <w:t>课时。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其中：州（市）级党校（行政院校）教师在校内主体班授课不少于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40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课时；县（市、区）级党校（行政院校）教师在校内主体班授课或到乡镇、社区（村）宣讲党的理论政策等不少于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120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课时。教学质量经相关部门认定为良好及以上。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lightGray"/>
        </w:rPr>
      </w:pPr>
      <w:r>
        <w:rPr>
          <w:rFonts w:hint="eastAsia" w:ascii="宋体" w:hAnsi="宋体" w:cs="华文仿宋"/>
          <w:kern w:val="0"/>
          <w:sz w:val="32"/>
          <w:szCs w:val="32"/>
        </w:rPr>
        <w:t>（二）讲授专题被云南省委党校（云南行政学院）或州（市）委党校（行政院校）评为精品课；或被云南省委党校（云南行政学院）或州（市）委党校（行政院校）评为优秀教师。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篇（独撰或第一作者）；或发表学术论文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4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篇（独撰或第一作者），其中公开发表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篇（仅适用于县（市、区）级及以下党校（行政院校）教师）。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（四）撰写的调研咨询报告（独立或排名第一）被州（市）党委、政府采纳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left="638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（五）主持完成州（市）级课题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项或县（市、区）级</w:t>
      </w:r>
    </w:p>
    <w:p>
      <w:pPr>
        <w:autoSpaceDE w:val="0"/>
        <w:autoSpaceDN w:val="0"/>
        <w:adjustRightInd w:val="0"/>
        <w:spacing w:line="580" w:lineRule="exact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left="638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（六）主持编写并公开出版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8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万字以上读物或教材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</w:t>
      </w:r>
    </w:p>
    <w:p>
      <w:pPr>
        <w:autoSpaceDE w:val="0"/>
        <w:autoSpaceDN w:val="0"/>
        <w:adjustRightInd w:val="0"/>
        <w:spacing w:line="580" w:lineRule="exact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（个人撰写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万字以上）。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（七）科研成果（独立或排名第一）获州（市）级三等奖及以上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项或县（市、区）级二等奖及以上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审正高级讲师，州（市）级党校（行政院校）教师须符合下列业绩条件三条及以上（须同时包含教学及科研条件）；县（市、区）级党校（行政院校）教师须符合下列业绩条件两条及以上（须同时包含教学及科研条件）：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（一）在各类班次授课总课时不少于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300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课时。其中：州（市）级党校（行政院校）教师在校内主体班授课不少于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80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课时；县（市、区）级党校（行政院校）教师在校内主体班授课或到乡镇、社区（村）宣讲党的理论政策等不少于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150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课时。教学质量经相关部门认定为良好及以上。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</w:rPr>
        <w:t>（二）讲授专题被云南省委党校（云南行政学院）评为精品课，或被州（市）委党校（行政院校）评为精品课</w:t>
      </w:r>
      <w:r>
        <w:rPr>
          <w:rFonts w:ascii="??_GB2312" w:hAnsi="??_GB2312" w:cs="华文仿宋"/>
          <w:kern w:val="0"/>
          <w:sz w:val="32"/>
          <w:szCs w:val="32"/>
        </w:rPr>
        <w:t>2</w:t>
      </w:r>
      <w:r>
        <w:rPr>
          <w:rFonts w:hint="eastAsia" w:ascii="宋体" w:hAnsi="宋体" w:cs="华文仿宋"/>
          <w:kern w:val="0"/>
          <w:sz w:val="32"/>
          <w:szCs w:val="32"/>
        </w:rPr>
        <w:t>门；被云南省委党校（云南行政学院）评为优秀教师，或被州（市）委党校（行政院校）评为优秀教师</w:t>
      </w:r>
      <w:r>
        <w:rPr>
          <w:rFonts w:ascii="??_GB2312" w:hAnsi="??_GB2312" w:cs="华文仿宋"/>
          <w:kern w:val="0"/>
          <w:sz w:val="32"/>
          <w:szCs w:val="32"/>
        </w:rPr>
        <w:t>2</w:t>
      </w:r>
      <w:r>
        <w:rPr>
          <w:rFonts w:hint="eastAsia" w:ascii="宋体" w:hAnsi="宋体" w:cs="华文仿宋"/>
          <w:kern w:val="0"/>
          <w:sz w:val="32"/>
          <w:szCs w:val="32"/>
        </w:rPr>
        <w:t>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篇（独撰或第一作者），其中核心期刊发表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篇。（县（市、区）级及以下党校（行政院校）教师核心期刊不作要求）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（四）撰写的调研咨询报告（独立或排名第一）被州（市）党委、政府采纳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（五）主持完成省部级课题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项或州（市）级课题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项或县（市、区）级课题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项，评审结果良好及以上。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（六）公开出版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15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万字以上个人学术著作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部或合著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排名第一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（七）科研成果（独立或排名第一）获省部级三等奖及以上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项，或州（市）级二等奖及以上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项，或县（市、区）级一等奖及以上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第十一条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评审副教授，省级党校（行政学院）教师须符合下列业绩条件三条及以上（须同时包含教学及科研条件）；州（市）级党校（行政院校）教师须符合下列业绩条件两条及以上（须同时包含教学及科研条件）：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（一）开设专题不少于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个，在各类班次授课</w:t>
      </w:r>
      <w:r>
        <w:rPr>
          <w:rFonts w:hint="eastAsia" w:ascii="宋体" w:hAnsi="宋体" w:cs="华文仿宋"/>
          <w:kern w:val="0"/>
          <w:sz w:val="32"/>
          <w:szCs w:val="32"/>
        </w:rPr>
        <w:t>不少于</w:t>
      </w:r>
      <w:r>
        <w:rPr>
          <w:rFonts w:ascii="??_GB2312" w:hAnsi="??_GB2312" w:cs="华文仿宋"/>
          <w:kern w:val="0"/>
          <w:sz w:val="32"/>
          <w:szCs w:val="32"/>
        </w:rPr>
        <w:t>260</w:t>
      </w:r>
      <w:r>
        <w:rPr>
          <w:rFonts w:hint="eastAsia" w:ascii="宋体" w:hAnsi="宋体" w:cs="华文仿宋"/>
          <w:kern w:val="0"/>
          <w:sz w:val="32"/>
          <w:szCs w:val="32"/>
        </w:rPr>
        <w:t>课时。其中：省级党校（行政学院）教学科研部门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教师在校内主体班授课不少于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课时，教辅部门教师在校内主体班、校内委托培训班、研究生班授课不少于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150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课时；州（市）级党校（行政院校）教师在校内主体班教学不少于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40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课时。教学效果好，受到学员肯定和好评，教学质量经相关部门认定为良好及以上。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（二）讲授专题被中央党校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国家行政学院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评为精品专题课，或被云南省委党校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云南行政学院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评为精品专题课；或被云南省委党校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云南行政学院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评为优秀教师。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（三）在核心期刊发表学术论文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；或公开发表学术论文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，其中核心期刊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（四）主持完成省部级及以上课题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项，或主持完成厅（局）级及以上课题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（五）撰写的调研咨询报告（独立或排名第一）被省级</w:t>
      </w:r>
      <w:r>
        <w:rPr>
          <w:rFonts w:hint="eastAsia" w:ascii="宋体" w:hAnsi="宋体" w:cs="华文仿宋"/>
          <w:kern w:val="0"/>
          <w:sz w:val="32"/>
          <w:szCs w:val="32"/>
        </w:rPr>
        <w:t>采纳</w:t>
      </w:r>
      <w:r>
        <w:rPr>
          <w:rFonts w:ascii="??_GB2312" w:hAnsi="??_GB2312" w:cs="华文仿宋"/>
          <w:kern w:val="0"/>
          <w:sz w:val="32"/>
          <w:szCs w:val="32"/>
        </w:rPr>
        <w:t>2</w:t>
      </w:r>
      <w:r>
        <w:rPr>
          <w:rFonts w:hint="eastAsia" w:ascii="宋体" w:hAnsi="宋体" w:cs="华文仿宋"/>
          <w:kern w:val="0"/>
          <w:sz w:val="32"/>
          <w:szCs w:val="32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lightGray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（六）公开出版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15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万字以上个人学术专著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部或合著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排名第一，每部个人撰写不少于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5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万字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</w:rPr>
        <w:t>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（七）科研成果（独立或排名第一）获省部级三等奖及以上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次。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（八）主持完成并自主研发应用软件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项，通过评审验收并在实际使用中取得成效（附使用单位证明）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;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或取得国家版权局登记的软件著作权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第十二条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评审教授，省级党校（行政学院）教师须符合下列业绩条件三条及以上（须同时包含教学及科研条件）；州（市）级党校（行政院校）教师须符合下列业绩条件两条及以上（须同时包含教学及科研条件）：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（一）开设专题不少于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5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个，在各类班次授课不少于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300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课时。其中：省级党校（行政学院）教学科研部门教师在校内主体班授课不少于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120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课时，教辅部门教师在校内主体班授课不少于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课时；州（市）级党校（行政院校）教师在校内主体班教学不少于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课时。有娴熟的讲授技巧，有较强的理论联系实际的能力，教学效果受到学员普遍好评，教学质量经相关部门认定为良好及以上。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（二）讲授专题（独立或排名第一）被中央党校（国家行政学院）评为精品课，或被云南省委党校（云南行政学院）评为精品课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个；或被云南省委党校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云南行政学院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评为优秀教师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届；或受邀到中央党校（国家行政学院）和中国浦东干部学院、井冈山干部学院、延安干部学院为其校内班次讲授专题课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次；或受邀为省委、省政府举办的专题研讨班讲授专题课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次；或受聘为省委宣讲团成员，并参加宣讲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轮。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（三）在重点核心期刊及以上层次刊物发表学术论文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篇（独撰或第一作者）；或在核心期刊发表学术论文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篇（独撰或第一作者）；或公开发表学术论文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篇，其中核心期刊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4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独撰或第一作者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（四）主持完成国家社科基金课题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l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项；或主持完成省部级课题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项，评审结果为良好及以上。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（五）撰写的调研咨询报告（独立或排名第一）被省级采纳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lightGray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（六）公开出版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万字以上个人学术专著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部或合著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排名第一，每部个人撰写不少于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万字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学术著作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部。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（七）论文入选由中组部、中宣部等职能部门组织召开的全国性重大理论研讨会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篇（独撰或第一作者）。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（八）科研成果（独立或排名第一）获省部级一等奖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次或三等奖及以上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次。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（九）科技、计算机技术学术论文入选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SCI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（科学引文索引）、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EI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（工程索引）、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ISTP(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科技会议录索引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)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等国际公认的重要科技文献检索系统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黑体"/>
          <w:kern w:val="0"/>
          <w:sz w:val="32"/>
          <w:szCs w:val="32"/>
          <w:highlight w:val="lightGray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（十）主持完成并自主研发厅（局）级及以上应用软件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项（独立或排名第一），通过评审验收并在实际使用中取得成效（附使用单位证明）；或取得国家版权局登记的软件著作权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</w:p>
    <w:p>
      <w:pPr>
        <w:autoSpaceDE w:val="0"/>
        <w:autoSpaceDN w:val="0"/>
        <w:adjustRightInd w:val="0"/>
        <w:spacing w:line="580" w:lineRule="exact"/>
        <w:jc w:val="center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第五章  破格申报条件</w:t>
      </w:r>
    </w:p>
    <w:p>
      <w:pPr>
        <w:autoSpaceDE w:val="0"/>
        <w:autoSpaceDN w:val="0"/>
        <w:adjustRightInd w:val="0"/>
        <w:spacing w:line="580" w:lineRule="exact"/>
        <w:rPr>
          <w:rFonts w:hint="eastAsia"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第十三条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对不具备本《评审条件》第六条规定的学历、资历条件，但业绩贡献突出，且符合第五条规定的教师，符合下列条件者，或与下述条件相当并为党校（行政院校）教育事业作出重要贡献者，可破格申报高级专业技术职称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（一）破格申报高级讲师，须符合下列业绩条件三条及以上（须同时包含教学及科研条件）：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1.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校内主体班课时达到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40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课时，教学质量经相关部门认定为良好及以上。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2.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篇（独立或排名第一），其中核心期刊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</w:rPr>
      </w:pPr>
      <w:r>
        <w:rPr>
          <w:rFonts w:ascii="??_GB2312" w:hAnsi="??_GB2312" w:cs="华文仿宋"/>
          <w:kern w:val="0"/>
          <w:sz w:val="32"/>
          <w:szCs w:val="32"/>
        </w:rPr>
        <w:t>3.</w:t>
      </w:r>
      <w:r>
        <w:rPr>
          <w:rFonts w:hint="eastAsia" w:ascii="宋体" w:hAnsi="宋体" w:cs="华文仿宋"/>
          <w:kern w:val="0"/>
          <w:sz w:val="32"/>
          <w:szCs w:val="32"/>
        </w:rPr>
        <w:t>公开出版</w:t>
      </w:r>
      <w:r>
        <w:rPr>
          <w:rFonts w:ascii="??_GB2312" w:hAnsi="??_GB2312" w:cs="华文仿宋"/>
          <w:kern w:val="0"/>
          <w:sz w:val="32"/>
          <w:szCs w:val="32"/>
        </w:rPr>
        <w:t>10</w:t>
      </w:r>
      <w:r>
        <w:rPr>
          <w:rFonts w:hint="eastAsia" w:ascii="宋体" w:hAnsi="宋体" w:cs="华文仿宋"/>
          <w:kern w:val="0"/>
          <w:sz w:val="32"/>
          <w:szCs w:val="32"/>
        </w:rPr>
        <w:t>万字以上个人学术专著</w:t>
      </w:r>
      <w:r>
        <w:rPr>
          <w:rFonts w:ascii="??_GB2312" w:hAnsi="??_GB2312" w:cs="华文仿宋"/>
          <w:kern w:val="0"/>
          <w:sz w:val="32"/>
          <w:szCs w:val="32"/>
        </w:rPr>
        <w:t>1</w:t>
      </w:r>
      <w:r>
        <w:rPr>
          <w:rFonts w:hint="eastAsia" w:ascii="宋体" w:hAnsi="宋体" w:cs="华文仿宋"/>
          <w:kern w:val="0"/>
          <w:sz w:val="32"/>
          <w:szCs w:val="32"/>
        </w:rPr>
        <w:t>部。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4.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主持完成省部级及以上课题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项，评审结果良好及以上。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5.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撰写的调研咨询报告（独立或排名第一）被州（市）级采纳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6.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科研成果（独立或排名第一）获省部级三等奖及以上奖励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（二）破格申报正高级讲师，须符合下列业绩条件三条及以上（须同时包含教学及科研条件）：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1.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校内主体班课时达到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80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课时，教学质量经相关部门认定为良好及以上。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2.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篇（独立或排名第一），其中核心期刊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4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ascii="??_GB2312" w:hAnsi="??_GB2312" w:cs="华文仿宋"/>
          <w:kern w:val="0"/>
          <w:sz w:val="32"/>
          <w:szCs w:val="32"/>
        </w:rPr>
        <w:t>3.</w:t>
      </w:r>
      <w:r>
        <w:rPr>
          <w:rFonts w:hint="eastAsia" w:ascii="宋体" w:hAnsi="宋体" w:cs="华文仿宋"/>
          <w:kern w:val="0"/>
          <w:sz w:val="32"/>
          <w:szCs w:val="32"/>
        </w:rPr>
        <w:t>公开出版</w:t>
      </w:r>
      <w:r>
        <w:rPr>
          <w:rFonts w:ascii="??_GB2312" w:hAnsi="??_GB2312" w:cs="华文仿宋"/>
          <w:kern w:val="0"/>
          <w:sz w:val="32"/>
          <w:szCs w:val="32"/>
        </w:rPr>
        <w:t>15</w:t>
      </w:r>
      <w:r>
        <w:rPr>
          <w:rFonts w:hint="eastAsia" w:ascii="宋体" w:hAnsi="宋体" w:cs="华文仿宋"/>
          <w:kern w:val="0"/>
          <w:sz w:val="32"/>
          <w:szCs w:val="32"/>
        </w:rPr>
        <w:t>万字以上个人学术专著</w:t>
      </w:r>
      <w:r>
        <w:rPr>
          <w:rFonts w:ascii="??_GB2312" w:hAnsi="??_GB2312" w:cs="华文仿宋"/>
          <w:kern w:val="0"/>
          <w:sz w:val="32"/>
          <w:szCs w:val="32"/>
        </w:rPr>
        <w:t>2</w:t>
      </w:r>
      <w:r>
        <w:rPr>
          <w:rFonts w:hint="eastAsia" w:ascii="宋体" w:hAnsi="宋体" w:cs="华文仿宋"/>
          <w:kern w:val="0"/>
          <w:sz w:val="32"/>
          <w:szCs w:val="32"/>
        </w:rPr>
        <w:t>部。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4.</w:t>
      </w:r>
      <w:r>
        <w:rPr>
          <w:rFonts w:hint="eastAsia" w:ascii="宋体" w:hAnsi="宋体" w:cs="华文仿宋"/>
          <w:spacing w:val="-4"/>
          <w:kern w:val="0"/>
          <w:sz w:val="32"/>
          <w:szCs w:val="32"/>
          <w:highlight w:val="white"/>
        </w:rPr>
        <w:t>主持完成省部级及以上课题</w:t>
      </w:r>
      <w:r>
        <w:rPr>
          <w:rFonts w:ascii="??_GB2312" w:hAnsi="??_GB2312" w:cs="华文仿宋"/>
          <w:spacing w:val="-4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spacing w:val="-4"/>
          <w:kern w:val="0"/>
          <w:sz w:val="32"/>
          <w:szCs w:val="32"/>
          <w:highlight w:val="white"/>
        </w:rPr>
        <w:t>项，评审结果为良好及以上。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5.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撰写的调研咨询报告（独立或排名第一）被省级采纳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6.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科研成果（独立或排名第一）获省部级二等奖及以上奖励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（三）破格申报副教授，须符合下列业绩条件三条及以上（须同时包含教学及科研条件）：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1.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校内主体班课时达到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课时，教学质量经相关部门认定为良好及以上。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2.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篇（独立或排名第一），其中核心期刊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6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篇或重点核心期刊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</w:rPr>
      </w:pPr>
      <w:r>
        <w:rPr>
          <w:rFonts w:ascii="??_GB2312" w:hAnsi="??_GB2312" w:cs="华文仿宋"/>
          <w:kern w:val="0"/>
          <w:sz w:val="32"/>
          <w:szCs w:val="32"/>
        </w:rPr>
        <w:t>3.</w:t>
      </w:r>
      <w:r>
        <w:rPr>
          <w:rFonts w:hint="eastAsia" w:ascii="宋体" w:hAnsi="宋体" w:cs="华文仿宋"/>
          <w:kern w:val="0"/>
          <w:sz w:val="32"/>
          <w:szCs w:val="32"/>
        </w:rPr>
        <w:t>公开出版</w:t>
      </w:r>
      <w:r>
        <w:rPr>
          <w:rFonts w:ascii="??_GB2312" w:hAnsi="??_GB2312" w:cs="华文仿宋"/>
          <w:kern w:val="0"/>
          <w:sz w:val="32"/>
          <w:szCs w:val="32"/>
        </w:rPr>
        <w:t>15</w:t>
      </w:r>
      <w:r>
        <w:rPr>
          <w:rFonts w:hint="eastAsia" w:ascii="宋体" w:hAnsi="宋体" w:cs="华文仿宋"/>
          <w:kern w:val="0"/>
          <w:sz w:val="32"/>
          <w:szCs w:val="32"/>
        </w:rPr>
        <w:t>万字以上个人学术专著</w:t>
      </w:r>
      <w:r>
        <w:rPr>
          <w:rFonts w:ascii="??_GB2312" w:hAnsi="??_GB2312" w:cs="华文仿宋"/>
          <w:kern w:val="0"/>
          <w:sz w:val="32"/>
          <w:szCs w:val="32"/>
        </w:rPr>
        <w:t>1</w:t>
      </w:r>
      <w:r>
        <w:rPr>
          <w:rFonts w:hint="eastAsia" w:ascii="宋体" w:hAnsi="宋体" w:cs="华文仿宋"/>
          <w:kern w:val="0"/>
          <w:sz w:val="32"/>
          <w:szCs w:val="32"/>
        </w:rPr>
        <w:t>部。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4.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主持完成国家社科基金课题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项；或主持完成省部级课题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项，且评审结果良好及以上。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5.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撰写的调研咨询报告（独立或排名第一）被省级采纳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2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6.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科研成果（独立或排名第一）获省部级二等奖及以上奖励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（四）破格申报教授，须符合下列业绩条件三条及以上（须同时包含教学及科研条件）：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1.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校内主体班课时达到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120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课时，教学质量经相关部门认定为良好及以上。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2.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公开发表学术论文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16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篇（独立或排名第一），其中核心期刊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10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篇或重点核心期刊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篇。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ascii="??_GB2312" w:hAnsi="??_GB2312" w:cs="华文仿宋"/>
          <w:kern w:val="0"/>
          <w:sz w:val="32"/>
          <w:szCs w:val="32"/>
        </w:rPr>
        <w:t>3.</w:t>
      </w:r>
      <w:r>
        <w:rPr>
          <w:rFonts w:hint="eastAsia" w:ascii="宋体" w:hAnsi="宋体" w:cs="华文仿宋"/>
          <w:kern w:val="0"/>
          <w:sz w:val="32"/>
          <w:szCs w:val="32"/>
        </w:rPr>
        <w:t>公开出版</w:t>
      </w:r>
      <w:r>
        <w:rPr>
          <w:rFonts w:ascii="??_GB2312" w:hAnsi="??_GB2312" w:cs="华文仿宋"/>
          <w:kern w:val="0"/>
          <w:sz w:val="32"/>
          <w:szCs w:val="32"/>
        </w:rPr>
        <w:t>20</w:t>
      </w:r>
      <w:r>
        <w:rPr>
          <w:rFonts w:hint="eastAsia" w:ascii="宋体" w:hAnsi="宋体" w:cs="华文仿宋"/>
          <w:kern w:val="0"/>
          <w:sz w:val="32"/>
          <w:szCs w:val="32"/>
        </w:rPr>
        <w:t>万字以上个人学术专著</w:t>
      </w:r>
      <w:r>
        <w:rPr>
          <w:rFonts w:ascii="??_GB2312" w:hAnsi="??_GB2312" w:cs="华文仿宋"/>
          <w:kern w:val="0"/>
          <w:sz w:val="32"/>
          <w:szCs w:val="32"/>
        </w:rPr>
        <w:t>2</w:t>
      </w:r>
      <w:r>
        <w:rPr>
          <w:rFonts w:hint="eastAsia" w:ascii="宋体" w:hAnsi="宋体" w:cs="华文仿宋"/>
          <w:kern w:val="0"/>
          <w:sz w:val="32"/>
          <w:szCs w:val="32"/>
        </w:rPr>
        <w:t>部。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4.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主持完成国家社科基金课题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项，评审结果良好及以上。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5.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撰写的调研咨询报告（独立或排名第一）被省级采纳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3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>6.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科研成果（独立或排名第一）获国家级三等奖或省部一等奖及以上奖励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>1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项。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jc w:val="center"/>
        <w:rPr>
          <w:rFonts w:ascii="黑体" w:hAnsi="黑体" w:eastAsia="黑体"/>
          <w:kern w:val="0"/>
          <w:sz w:val="32"/>
          <w:szCs w:val="32"/>
          <w:highlight w:val="white"/>
        </w:rPr>
      </w:pPr>
      <w:r>
        <w:rPr>
          <w:rFonts w:hint="eastAsia" w:ascii="黑体" w:hAnsi="黑体" w:eastAsia="黑体"/>
          <w:kern w:val="0"/>
          <w:sz w:val="32"/>
          <w:szCs w:val="32"/>
          <w:highlight w:val="white"/>
        </w:rPr>
        <w:t>第六章  附则</w:t>
      </w:r>
    </w:p>
    <w:p>
      <w:pPr>
        <w:autoSpaceDE w:val="0"/>
        <w:autoSpaceDN w:val="0"/>
        <w:adjustRightInd w:val="0"/>
        <w:spacing w:line="580" w:lineRule="exact"/>
        <w:rPr>
          <w:rFonts w:hint="eastAsia" w:ascii="??_GB2312" w:hAnsi="??_GB2312" w:cs="黑体"/>
          <w:kern w:val="0"/>
          <w:sz w:val="32"/>
          <w:szCs w:val="32"/>
          <w:highlight w:val="white"/>
        </w:rPr>
      </w:pPr>
      <w:r>
        <w:rPr>
          <w:rFonts w:ascii="??_GB2312" w:hAnsi="??_GB2312" w:cs="黑体"/>
          <w:kern w:val="0"/>
          <w:sz w:val="32"/>
          <w:szCs w:val="32"/>
          <w:highlight w:val="white"/>
        </w:rPr>
        <w:t xml:space="preserve"> 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第十四条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延迟申报情形和期限规定：</w:t>
      </w:r>
    </w:p>
    <w:p>
      <w:pPr>
        <w:autoSpaceDE w:val="0"/>
        <w:autoSpaceDN w:val="0"/>
        <w:adjustRightInd w:val="0"/>
        <w:ind w:firstLine="560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</w:t>
      </w:r>
      <w:r>
        <w:rPr>
          <w:rFonts w:hint="eastAsia" w:ascii="宋体" w:hAnsi="宋体"/>
          <w:sz w:val="32"/>
          <w:szCs w:val="32"/>
        </w:rPr>
        <w:t>履现职期间，未参加年度考核、年度考核不定等次或年度考核等次为基本合格（基本称职）者，每次延期一年申报；年度考核等次为不合格（不称职）者，每次延期两年申报。</w:t>
      </w:r>
    </w:p>
    <w:p>
      <w:pPr>
        <w:autoSpaceDE w:val="0"/>
        <w:autoSpaceDN w:val="0"/>
        <w:adjustRightInd w:val="0"/>
        <w:spacing w:line="580" w:lineRule="exact"/>
        <w:rPr>
          <w:rFonts w:hint="eastAsia" w:ascii="??_GB2312" w:hAnsi="??_GB2312" w:cs="华文仿宋"/>
          <w:kern w:val="0"/>
          <w:sz w:val="32"/>
          <w:szCs w:val="32"/>
          <w:highlight w:val="white"/>
        </w:rPr>
      </w:pP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 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二）党内受到警告、严重警告、撤销党内职务、留党察看、开除党籍处分者，自处分之日起，分别在一年、二年、三年、四年、五年内不得申报；受到行政警告、记过、降低岗位等级或撤职、开除处分者，自处分之日起，分别在一年、二年、三年、四年内不得申报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  <w:u w:val="singl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（三）申报材料中存在弄虚作假、剽窃他人成果等学术不端行为的，自查实之日起</w:t>
      </w:r>
      <w:r>
        <w:rPr>
          <w:rFonts w:hint="eastAsia" w:ascii="宋体" w:hAnsi="宋体" w:cs="华文仿宋"/>
          <w:kern w:val="0"/>
          <w:sz w:val="32"/>
          <w:szCs w:val="32"/>
          <w:highlight w:val="white"/>
          <w:shd w:val="clear" w:color="auto" w:fill="D9D9D9"/>
        </w:rPr>
        <w:t>二年内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不得申报。如已取得资格的，取消资格并收回资格证书。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（四）发生教学事故或其它有损师德师风言行，被所在单位通报的，自通报之日起一年内不得申报。</w:t>
      </w:r>
    </w:p>
    <w:p>
      <w:pPr>
        <w:autoSpaceDE w:val="0"/>
        <w:autoSpaceDN w:val="0"/>
        <w:adjustRightInd w:val="0"/>
        <w:spacing w:line="580" w:lineRule="exact"/>
        <w:ind w:firstLine="63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第十五条</w:t>
      </w:r>
      <w:r>
        <w:rPr>
          <w:rFonts w:ascii="??_GB2312" w:hAnsi="??_GB2312" w:cs="华文仿宋"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本《评审条件》所列相关内容的说明：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（一）教学、科研和获奖等成果均指履现职以来的成果。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  <w:highlight w:val="white"/>
        </w:rPr>
      </w:pP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（二）教学各类班次包括：校内主体班、研究生班、校内委托培训班、经</w:t>
      </w:r>
      <w:r>
        <w:rPr>
          <w:rFonts w:hint="eastAsia" w:ascii="宋体" w:hAnsi="宋体" w:cs="华文仿宋"/>
          <w:kern w:val="0"/>
          <w:sz w:val="32"/>
          <w:szCs w:val="32"/>
        </w:rPr>
        <w:t>教务部门</w:t>
      </w:r>
      <w:r>
        <w:rPr>
          <w:rFonts w:hint="eastAsia" w:ascii="宋体" w:hAnsi="宋体" w:cs="华文仿宋"/>
          <w:kern w:val="0"/>
          <w:sz w:val="32"/>
          <w:szCs w:val="32"/>
          <w:highlight w:val="white"/>
        </w:rPr>
        <w:t>备案受邀到校外讲授的专题课。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</w:rPr>
        <w:t>（三）校内主体班课时，指教学专题讲授、案例教学、研讨式教学、结构化研讨及现场教学点评课时。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</w:rPr>
        <w:t>（四）公开刊物和公开出版著作，指在国家新闻出版总署官网可查询到的取得国内</w:t>
      </w:r>
      <w:r>
        <w:rPr>
          <w:rFonts w:ascii="??_GB2312" w:hAnsi="??_GB2312" w:cs="华文仿宋"/>
          <w:kern w:val="0"/>
          <w:sz w:val="32"/>
          <w:szCs w:val="32"/>
        </w:rPr>
        <w:t>(CN)</w:t>
      </w:r>
      <w:r>
        <w:rPr>
          <w:rFonts w:hint="eastAsia" w:ascii="宋体" w:hAnsi="宋体" w:cs="华文仿宋"/>
          <w:kern w:val="0"/>
          <w:sz w:val="32"/>
          <w:szCs w:val="32"/>
        </w:rPr>
        <w:t>或国际</w:t>
      </w:r>
      <w:r>
        <w:rPr>
          <w:rFonts w:ascii="??_GB2312" w:hAnsi="??_GB2312" w:cs="华文仿宋"/>
          <w:kern w:val="0"/>
          <w:sz w:val="32"/>
          <w:szCs w:val="32"/>
        </w:rPr>
        <w:t>(ISSN)</w:t>
      </w:r>
      <w:r>
        <w:rPr>
          <w:rFonts w:hint="eastAsia" w:ascii="宋体" w:hAnsi="宋体" w:cs="华文仿宋"/>
          <w:kern w:val="0"/>
          <w:sz w:val="32"/>
          <w:szCs w:val="32"/>
        </w:rPr>
        <w:t>统一刊号的刊物、取得标准书号（</w:t>
      </w:r>
      <w:r>
        <w:rPr>
          <w:rFonts w:ascii="??_GB2312" w:hAnsi="??_GB2312" w:cs="华文仿宋"/>
          <w:kern w:val="0"/>
          <w:sz w:val="32"/>
          <w:szCs w:val="32"/>
        </w:rPr>
        <w:t>ISBN</w:t>
      </w:r>
      <w:r>
        <w:rPr>
          <w:rFonts w:hint="eastAsia" w:ascii="宋体" w:hAnsi="宋体" w:cs="华文仿宋"/>
          <w:kern w:val="0"/>
          <w:sz w:val="32"/>
          <w:szCs w:val="32"/>
        </w:rPr>
        <w:t>）的著作，不包含增刊、专刊、特刊。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spacing w:val="-6"/>
          <w:kern w:val="0"/>
          <w:sz w:val="32"/>
          <w:szCs w:val="32"/>
        </w:rPr>
      </w:pPr>
      <w:r>
        <w:rPr>
          <w:rFonts w:hint="eastAsia" w:ascii="宋体" w:hAnsi="宋体" w:cs="华文仿宋"/>
          <w:spacing w:val="-6"/>
          <w:kern w:val="0"/>
          <w:sz w:val="32"/>
          <w:szCs w:val="32"/>
        </w:rPr>
        <w:t>（五）权威期（报）刊、重点核心期刊、核心期刊，指列入《中共云南省委党校、云南行政学院权威期（报）刊、核心期</w:t>
      </w:r>
      <w:r>
        <w:rPr>
          <w:rFonts w:ascii="??_GB2312" w:hAnsi="??_GB2312" w:cs="华文仿宋"/>
          <w:spacing w:val="-6"/>
          <w:kern w:val="0"/>
          <w:sz w:val="32"/>
          <w:szCs w:val="32"/>
        </w:rPr>
        <w:t>(</w:t>
      </w:r>
      <w:r>
        <w:rPr>
          <w:rFonts w:hint="eastAsia" w:ascii="宋体" w:hAnsi="宋体" w:cs="华文仿宋"/>
          <w:spacing w:val="-6"/>
          <w:kern w:val="0"/>
          <w:sz w:val="32"/>
          <w:szCs w:val="32"/>
        </w:rPr>
        <w:t>报</w:t>
      </w:r>
      <w:r>
        <w:rPr>
          <w:rFonts w:ascii="??_GB2312" w:hAnsi="??_GB2312" w:cs="华文仿宋"/>
          <w:spacing w:val="-6"/>
          <w:kern w:val="0"/>
          <w:sz w:val="32"/>
          <w:szCs w:val="32"/>
        </w:rPr>
        <w:t>)</w:t>
      </w:r>
      <w:r>
        <w:rPr>
          <w:rFonts w:hint="eastAsia" w:ascii="宋体" w:hAnsi="宋体" w:cs="华文仿宋"/>
          <w:spacing w:val="-6"/>
          <w:kern w:val="0"/>
          <w:sz w:val="32"/>
          <w:szCs w:val="32"/>
        </w:rPr>
        <w:t>刊目录》的期刊、报纸，且均指正刊，不包含增刊、专刊、特刊等。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</w:rPr>
        <w:t>（六）省部级课题，包括省社科基金各类课题、中央党校（国家行政学院）课题、省院省校合作课题、省部级党委、政府正式委托课题（指有正式请示报告并有党委、政府正式批复同意立项研究的课题，包括课题负责人、研究目的、研究成果及完成时间等具体内容）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</w:rPr>
        <w:t>（七）采纳：一类指成果被党委、政府决策采用；二类指成果被领导作实质性批示，产生较大影响；三类指成果被党委、政府内参登载。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spacing w:val="-8"/>
          <w:kern w:val="0"/>
          <w:sz w:val="32"/>
          <w:szCs w:val="32"/>
        </w:rPr>
      </w:pPr>
      <w:r>
        <w:rPr>
          <w:rFonts w:hint="eastAsia" w:ascii="宋体" w:hAnsi="宋体" w:cs="华文仿宋"/>
          <w:spacing w:val="-8"/>
          <w:kern w:val="0"/>
          <w:sz w:val="32"/>
          <w:szCs w:val="32"/>
        </w:rPr>
        <w:t>（八）奖励级别，指同级党委、政府和上一级党委政府部、委、办、局层次的奖励。同一成果多次获奖的，只以其中最高奖项计。</w:t>
      </w:r>
    </w:p>
    <w:p>
      <w:pPr>
        <w:autoSpaceDE w:val="0"/>
        <w:autoSpaceDN w:val="0"/>
        <w:adjustRightInd w:val="0"/>
        <w:spacing w:line="580" w:lineRule="exact"/>
        <w:ind w:firstLine="640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kern w:val="0"/>
          <w:sz w:val="32"/>
          <w:szCs w:val="32"/>
        </w:rPr>
        <w:t>（九）符合科研条件任意一条的两倍，可视为符合二条（软件开发除外）。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第十六条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</w:rPr>
        <w:t>本《评审条件》自</w:t>
      </w:r>
      <w:r>
        <w:rPr>
          <w:rFonts w:ascii="??_GB2312" w:hAnsi="??_GB2312" w:cs="华文仿宋"/>
          <w:kern w:val="0"/>
          <w:sz w:val="32"/>
          <w:szCs w:val="32"/>
        </w:rPr>
        <w:t>2018</w:t>
      </w:r>
      <w:r>
        <w:rPr>
          <w:rFonts w:hint="eastAsia" w:ascii="宋体" w:hAnsi="宋体" w:cs="华文仿宋"/>
          <w:kern w:val="0"/>
          <w:sz w:val="32"/>
          <w:szCs w:val="32"/>
        </w:rPr>
        <w:t>年</w:t>
      </w:r>
      <w:r>
        <w:rPr>
          <w:rFonts w:ascii="??_GB2312" w:hAnsi="??_GB2312" w:cs="华文仿宋"/>
          <w:kern w:val="0"/>
          <w:sz w:val="32"/>
          <w:szCs w:val="32"/>
        </w:rPr>
        <w:t>×</w:t>
      </w:r>
      <w:r>
        <w:rPr>
          <w:rFonts w:hint="eastAsia" w:ascii="宋体" w:hAnsi="宋体" w:cs="华文仿宋"/>
          <w:kern w:val="0"/>
          <w:sz w:val="32"/>
          <w:szCs w:val="32"/>
        </w:rPr>
        <w:t>月</w:t>
      </w:r>
      <w:r>
        <w:rPr>
          <w:rFonts w:ascii="??_GB2312" w:hAnsi="??_GB2312" w:cs="华文仿宋"/>
          <w:kern w:val="0"/>
          <w:sz w:val="32"/>
          <w:szCs w:val="32"/>
        </w:rPr>
        <w:t>×</w:t>
      </w:r>
      <w:r>
        <w:rPr>
          <w:rFonts w:hint="eastAsia" w:ascii="宋体" w:hAnsi="宋体" w:cs="华文仿宋"/>
          <w:kern w:val="0"/>
          <w:sz w:val="32"/>
          <w:szCs w:val="32"/>
        </w:rPr>
        <w:t>日起执行，以往规定与本规定不一致的，以本规定为准。</w:t>
      </w:r>
      <w:r>
        <w:rPr>
          <w:rFonts w:hint="eastAsia" w:ascii="宋体" w:hAnsi="宋体"/>
          <w:sz w:val="32"/>
          <w:szCs w:val="32"/>
        </w:rPr>
        <w:t>其他未尽事宜按现行有关规定办理。国家有新的规定后按新规定执行。</w:t>
      </w:r>
    </w:p>
    <w:p>
      <w:pPr>
        <w:autoSpaceDE w:val="0"/>
        <w:autoSpaceDN w:val="0"/>
        <w:adjustRightInd w:val="0"/>
        <w:spacing w:line="580" w:lineRule="exact"/>
        <w:ind w:firstLine="641"/>
        <w:rPr>
          <w:rFonts w:ascii="??_GB2312" w:hAnsi="??_GB2312" w:cs="华文仿宋"/>
          <w:kern w:val="0"/>
          <w:sz w:val="32"/>
          <w:szCs w:val="32"/>
        </w:rPr>
      </w:pPr>
      <w:r>
        <w:rPr>
          <w:rFonts w:hint="eastAsia" w:ascii="宋体" w:hAnsi="宋体" w:cs="华文仿宋"/>
          <w:b/>
          <w:bCs/>
          <w:kern w:val="0"/>
          <w:sz w:val="32"/>
          <w:szCs w:val="32"/>
          <w:highlight w:val="white"/>
        </w:rPr>
        <w:t>第十七条</w:t>
      </w:r>
      <w:r>
        <w:rPr>
          <w:rFonts w:ascii="??_GB2312" w:hAnsi="??_GB2312" w:cs="华文仿宋"/>
          <w:b/>
          <w:bCs/>
          <w:kern w:val="0"/>
          <w:sz w:val="32"/>
          <w:szCs w:val="32"/>
          <w:highlight w:val="white"/>
        </w:rPr>
        <w:t xml:space="preserve">  </w:t>
      </w:r>
      <w:r>
        <w:rPr>
          <w:rFonts w:hint="eastAsia" w:ascii="宋体" w:hAnsi="宋体" w:cs="华文仿宋"/>
          <w:kern w:val="0"/>
          <w:sz w:val="32"/>
          <w:szCs w:val="32"/>
        </w:rPr>
        <w:t>本《评审条件》由云南省人力资源社会保障厅、云南省委党校（云南行政学院）按职责分工负责解释。</w:t>
      </w:r>
    </w:p>
    <w:p>
      <w:pPr>
        <w:spacing w:line="580" w:lineRule="exact"/>
        <w:rPr>
          <w:rFonts w:ascii="??_GB2312" w:hAnsi="??_GB2312"/>
          <w:sz w:val="32"/>
          <w:szCs w:val="32"/>
        </w:rPr>
      </w:pPr>
      <w:r>
        <w:rPr>
          <w:rFonts w:ascii="??_GB2312" w:hAnsi="??_GB2312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?????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D2A73"/>
    <w:multiLevelType w:val="multilevel"/>
    <w:tmpl w:val="703D2A73"/>
    <w:lvl w:ilvl="0" w:tentative="0">
      <w:start w:val="2"/>
      <w:numFmt w:val="japaneseCounting"/>
      <w:lvlText w:val="第%1章"/>
      <w:lvlJc w:val="left"/>
      <w:pPr>
        <w:tabs>
          <w:tab w:val="left" w:pos="1916"/>
        </w:tabs>
        <w:ind w:left="1916" w:hanging="1275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481"/>
        </w:tabs>
        <w:ind w:left="1481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01"/>
        </w:tabs>
        <w:ind w:left="1901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321"/>
        </w:tabs>
        <w:ind w:left="2321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741"/>
        </w:tabs>
        <w:ind w:left="2741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161"/>
        </w:tabs>
        <w:ind w:left="3161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581"/>
        </w:tabs>
        <w:ind w:left="3581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001"/>
        </w:tabs>
        <w:ind w:left="4001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421"/>
        </w:tabs>
        <w:ind w:left="4421" w:hanging="42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38EB"/>
    <w:rsid w:val="007238EB"/>
    <w:rsid w:val="007A655B"/>
    <w:rsid w:val="00DD2A68"/>
    <w:rsid w:val="0B02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1047</Words>
  <Characters>5971</Characters>
  <Lines>49</Lines>
  <Paragraphs>14</Paragraphs>
  <TotalTime>5</TotalTime>
  <ScaleCrop>false</ScaleCrop>
  <LinksUpToDate>false</LinksUpToDate>
  <CharactersWithSpaces>7004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2018-08-14T03:16:00Z</dcterms:created>
  <dc:creator>Lenovo</dc:creator>
  <cp:lastModifiedBy>A-en da</cp:lastModifiedBy>
  <cp:lastPrinted>2018-08-14T03:19:00Z</cp:lastPrinted>
  <dcterms:modified xsi:type="dcterms:W3CDTF">2018-08-23T09:21:52Z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