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80" w:lineRule="atLeast"/>
        <w:jc w:val="left"/>
        <w:rPr>
          <w:rFonts w:hint="eastAsia" w:ascii="黑体" w:eastAsia="黑体"/>
          <w:kern w:val="0"/>
          <w:sz w:val="32"/>
          <w:szCs w:val="32"/>
        </w:rPr>
      </w:pPr>
      <w:r>
        <w:rPr>
          <w:rFonts w:hint="eastAsia" w:ascii="黑体" w:eastAsia="黑体"/>
          <w:kern w:val="0"/>
          <w:sz w:val="32"/>
          <w:szCs w:val="32"/>
        </w:rPr>
        <w:t>附件1</w:t>
      </w:r>
    </w:p>
    <w:p>
      <w:pPr>
        <w:widowControl/>
        <w:spacing w:line="580" w:lineRule="atLeast"/>
        <w:jc w:val="center"/>
        <w:rPr>
          <w:rFonts w:hint="eastAsia" w:ascii="方正小标宋_GBK" w:eastAsia="方正小标宋_GBK"/>
          <w:kern w:val="0"/>
          <w:sz w:val="44"/>
          <w:szCs w:val="44"/>
        </w:rPr>
      </w:pPr>
      <w:r>
        <w:rPr>
          <w:rFonts w:hint="eastAsia" w:ascii="方正小标宋_GBK" w:eastAsia="方正小标宋_GBK"/>
          <w:kern w:val="0"/>
          <w:sz w:val="44"/>
          <w:szCs w:val="44"/>
        </w:rPr>
        <w:t>云南省创业园区 众创空间 校园创业平台</w:t>
      </w:r>
    </w:p>
    <w:p>
      <w:pPr>
        <w:widowControl/>
        <w:spacing w:line="580" w:lineRule="atLeast"/>
        <w:jc w:val="center"/>
        <w:rPr>
          <w:rFonts w:hint="eastAsia" w:ascii="方正小标宋_GBK" w:eastAsia="方正小标宋_GBK"/>
          <w:kern w:val="0"/>
          <w:sz w:val="44"/>
          <w:szCs w:val="44"/>
        </w:rPr>
      </w:pPr>
      <w:r>
        <w:rPr>
          <w:rFonts w:hint="eastAsia" w:ascii="方正小标宋_GBK" w:eastAsia="方正小标宋_GBK"/>
          <w:kern w:val="0"/>
          <w:sz w:val="44"/>
          <w:szCs w:val="44"/>
        </w:rPr>
        <w:t>申报推荐认定表</w:t>
      </w:r>
    </w:p>
    <w:p>
      <w:pPr>
        <w:widowControl/>
        <w:spacing w:line="360" w:lineRule="auto"/>
        <w:jc w:val="center"/>
        <w:rPr>
          <w:rFonts w:hint="eastAsia" w:ascii="仿宋_GB2312" w:eastAsia="仿宋_GB2312"/>
          <w:kern w:val="0"/>
          <w:sz w:val="30"/>
          <w:szCs w:val="30"/>
        </w:rPr>
      </w:pPr>
      <w:r>
        <w:rPr>
          <w:rFonts w:hint="eastAsia" w:ascii="仿宋_GB2312" w:eastAsia="仿宋_GB2312"/>
          <w:kern w:val="0"/>
          <w:sz w:val="30"/>
          <w:szCs w:val="30"/>
        </w:rPr>
        <w:t>申报单位（盖章） ：</w:t>
      </w:r>
      <w:r>
        <w:rPr>
          <w:rFonts w:hint="eastAsia" w:ascii="仿宋_GB2312" w:eastAsia="仿宋_GB2312"/>
          <w:kern w:val="0"/>
          <w:sz w:val="30"/>
          <w:szCs w:val="30"/>
          <w:u w:val="single"/>
        </w:rPr>
        <w:t xml:space="preserve">                 </w:t>
      </w:r>
      <w:r>
        <w:rPr>
          <w:rFonts w:hint="eastAsia" w:ascii="仿宋_GB2312" w:eastAsia="仿宋_GB2312"/>
          <w:kern w:val="0"/>
          <w:sz w:val="30"/>
          <w:szCs w:val="30"/>
        </w:rPr>
        <w:t xml:space="preserve"> 申请日期：   年  月  日</w:t>
      </w:r>
    </w:p>
    <w:tbl>
      <w:tblPr>
        <w:tblStyle w:val="8"/>
        <w:tblW w:w="928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0"/>
        <w:gridCol w:w="2433"/>
        <w:gridCol w:w="2190"/>
        <w:gridCol w:w="245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平台名称</w:t>
            </w: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平台地址</w:t>
            </w: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平台负责人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办公电话（传真）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移动电话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占地面积（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㎡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）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建筑面积（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㎡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）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孵化面积（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㎡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）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资产总值（万元）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资产权属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资产性质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启用时间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可容纳企业数量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正常经营三个月以上企业数量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与员工签订劳动合同企业数量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在孵实体数量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提供岗位数量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孵化成功企业数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tLeas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孵化成功率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运营机构</w:t>
            </w: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机构代码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机构性质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职工人数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申报单位账号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开户行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账户全称</w:t>
            </w:r>
          </w:p>
        </w:tc>
        <w:tc>
          <w:tcPr>
            <w:tcW w:w="2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申报受理部门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4" w:hRule="atLeast"/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功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能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描</w:t>
            </w:r>
          </w:p>
          <w:p>
            <w:pPr>
              <w:widowControl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述</w:t>
            </w: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9" w:hRule="atLeast"/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业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绩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描</w:t>
            </w:r>
          </w:p>
          <w:p>
            <w:pPr>
              <w:widowControl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述</w:t>
            </w: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0" w:hRule="atLeast"/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</w:t>
            </w:r>
          </w:p>
          <w:p>
            <w:pPr>
              <w:widowControl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需要说明的其他事项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pacing w:line="240" w:lineRule="atLeas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4" w:hRule="atLeast"/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县区人社、财政部门审核意见</w:t>
            </w:r>
          </w:p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wordWrap w:val="0"/>
              <w:jc w:val="right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ascii="宋体" w:hAnsi="宋体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/>
                <w:kern w:val="0"/>
                <w:szCs w:val="21"/>
              </w:rPr>
            </w:pPr>
          </w:p>
          <w:p>
            <w:pPr>
              <w:widowControl/>
              <w:wordWrap w:val="0"/>
              <w:jc w:val="righ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（盖章）               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年  月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州市人社、财政部门审核意见</w:t>
            </w: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wordWrap w:val="0"/>
              <w:jc w:val="righ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（盖章）               </w:t>
            </w:r>
          </w:p>
          <w:p>
            <w:pPr>
              <w:widowControl/>
              <w:wordWrap w:val="0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              年  月  日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主管部门审核</w:t>
            </w:r>
          </w:p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意见 </w:t>
            </w: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wordWrap w:val="0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ascii="宋体" w:hAnsi="宋体"/>
                <w:kern w:val="0"/>
                <w:szCs w:val="21"/>
              </w:rPr>
            </w:pPr>
          </w:p>
          <w:p>
            <w:pPr>
              <w:widowControl/>
              <w:rPr>
                <w:rFonts w:hint="eastAsia"/>
                <w:kern w:val="0"/>
                <w:szCs w:val="21"/>
              </w:rPr>
            </w:pPr>
          </w:p>
          <w:p>
            <w:pPr>
              <w:widowControl/>
              <w:wordWrap w:val="0"/>
              <w:jc w:val="right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（盖章）               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年  月  日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省级评审认定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意见</w:t>
            </w:r>
          </w:p>
          <w:p>
            <w:pPr>
              <w:widowControl/>
              <w:rPr>
                <w:kern w:val="0"/>
                <w:sz w:val="28"/>
                <w:szCs w:val="28"/>
              </w:rPr>
            </w:pP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wordWrap w:val="0"/>
              <w:jc w:val="righ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（盖章）               </w:t>
            </w:r>
          </w:p>
          <w:p>
            <w:pPr>
              <w:widowControl/>
              <w:wordWrap w:val="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 年  月  日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  <w:jc w:val="center"/>
        </w:trPr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备注</w:t>
            </w:r>
          </w:p>
        </w:tc>
        <w:tc>
          <w:tcPr>
            <w:tcW w:w="70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</w:p>
        </w:tc>
      </w:tr>
    </w:tbl>
    <w:p>
      <w:pPr>
        <w:widowControl/>
        <w:spacing w:line="500" w:lineRule="atLeast"/>
        <w:rPr>
          <w:rFonts w:hint="eastAsia" w:ascii="仿宋_GB2312" w:eastAsia="仿宋_GB2312"/>
          <w:kern w:val="0"/>
          <w:sz w:val="28"/>
          <w:szCs w:val="28"/>
        </w:rPr>
      </w:pPr>
      <w:r>
        <w:rPr>
          <w:rFonts w:hint="eastAsia" w:ascii="仿宋_GB2312" w:eastAsia="仿宋_GB2312"/>
          <w:kern w:val="0"/>
          <w:sz w:val="28"/>
          <w:szCs w:val="28"/>
        </w:rPr>
        <w:t>说明：本表一式五份，上报三份。同时上报电子版。“功能描述”、“业绩描述”请另附纸详细说明。文件中规定的其它材料需同时上报。</w:t>
      </w:r>
    </w:p>
    <w:tbl>
      <w:tblPr>
        <w:tblStyle w:val="8"/>
        <w:tblW w:w="10133" w:type="dxa"/>
        <w:jc w:val="center"/>
        <w:tblInd w:w="-7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6450"/>
        <w:gridCol w:w="780"/>
        <w:gridCol w:w="1005"/>
        <w:gridCol w:w="7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1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00" w:lineRule="atLeast"/>
              <w:ind w:right="640"/>
              <w:rPr>
                <w:rFonts w:hint="eastAsia" w:ascii="黑体" w:eastAsia="黑体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黑体" w:eastAsia="黑体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黑体" w:eastAsia="黑体"/>
                <w:kern w:val="0"/>
                <w:sz w:val="32"/>
                <w:szCs w:val="32"/>
              </w:rPr>
              <w:t>附件2</w:t>
            </w:r>
          </w:p>
          <w:p>
            <w:pPr>
              <w:widowControl/>
              <w:jc w:val="center"/>
              <w:rPr>
                <w:rFonts w:hint="eastAsia" w:ascii="方正小标宋_GBK" w:hAnsi="方正小标宋简体" w:eastAsia="方正小标宋_GBK"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_GBK" w:eastAsia="方正小标宋_GBK"/>
                <w:bCs/>
                <w:color w:val="000000"/>
                <w:kern w:val="0"/>
                <w:sz w:val="44"/>
                <w:szCs w:val="44"/>
              </w:rPr>
              <w:t>云南省省级创业园评审评分表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0133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 评审主体：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ab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评审项目</w:t>
            </w:r>
          </w:p>
        </w:tc>
        <w:tc>
          <w:tcPr>
            <w:tcW w:w="64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评审内容及评分标准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分值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评审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得分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基础设施</w:t>
            </w:r>
          </w:p>
        </w:tc>
        <w:tc>
          <w:tcPr>
            <w:tcW w:w="64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创业园区场地面积不少于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3000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平方米（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分，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3000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平方米以下取消评选资格）</w:t>
            </w:r>
          </w:p>
        </w:tc>
        <w:tc>
          <w:tcPr>
            <w:tcW w:w="780" w:type="dxa"/>
            <w:vMerge w:val="restart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005" w:type="dxa"/>
            <w:vMerge w:val="restart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免费孵化区域面积不少于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1000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平方米，农业创业园区面积不低于100亩（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分，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1000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平方米（100亩）以下取消评选资格）</w:t>
            </w:r>
          </w:p>
        </w:tc>
        <w:tc>
          <w:tcPr>
            <w:tcW w:w="780" w:type="dxa"/>
            <w:vMerge w:val="continue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有完善的基础设施。园区具备完善的供水、供电、通讯、网络、道路等基础设施（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分），园区具有创业者所需的洽谈室、会议室及后勤服务等公用设施配套（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分）；具备必备的办公设备（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</w:t>
            </w:r>
          </w:p>
        </w:tc>
        <w:tc>
          <w:tcPr>
            <w:tcW w:w="780" w:type="dxa"/>
            <w:vMerge w:val="continue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能为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家以上企业提供免费孵化服务，具备必要的办公场地（5分，免费孵化能力少于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家取消评选资格）</w:t>
            </w:r>
          </w:p>
        </w:tc>
        <w:tc>
          <w:tcPr>
            <w:tcW w:w="78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服务功能</w:t>
            </w:r>
          </w:p>
        </w:tc>
        <w:tc>
          <w:tcPr>
            <w:tcW w:w="64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可提供创业咨询、融资担保、人员培训、仓储物流、物管后勤等配套服务（5分）；设立有创业公共服务机构，配备有5人以上的专业导师团队，（5分）；有完善的公共政策咨询、扶持资金申请、工商税务登记、创业指导、创业培训、人事代理等一站式公共服务平台（5分）；有商业信息服务、项目开发、风险评估、融资、投资、市场拓展等专业服务机制（5分）。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管理机构</w:t>
            </w:r>
          </w:p>
        </w:tc>
        <w:tc>
          <w:tcPr>
            <w:tcW w:w="6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28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 w:val="16"/>
                <w:szCs w:val="16"/>
              </w:rPr>
            </w:pPr>
          </w:p>
          <w:p>
            <w:pPr>
              <w:widowControl/>
              <w:spacing w:line="90" w:lineRule="atLeast"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运营单位具有独立的法人资格和管理实体（3分，运营无独立法人资格取消评选资格）；有园区的建设规划方案（3分）；有素质较高、较强业务水平的管理、服务团队（3分）；建立了创业指导专家（导师）队伍（3分）。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管理制度</w:t>
            </w:r>
          </w:p>
        </w:tc>
        <w:tc>
          <w:tcPr>
            <w:tcW w:w="64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工作机构职能职责明确（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分）；建立有创业实体评估准入、退出管理制度（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分）；建立有企业日常考核制度（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分）；建立有创业园日常管理服务规章制度（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分）；有完善的创业项目孵化流程（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分）；按规定建立了党、团组织（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分）。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创业实体</w:t>
            </w:r>
          </w:p>
        </w:tc>
        <w:tc>
          <w:tcPr>
            <w:tcW w:w="64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入驻企业不少于30家（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分，低于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家的扣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分，大于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家低于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30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家的扣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分）；每个创业实体平均吸纳就业人员不少于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人（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分）； 园区创业团队可获得融资服务（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分，获得融资服务低于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20%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扣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分，低于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50%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家的扣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分）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孵化效果</w:t>
            </w:r>
          </w:p>
        </w:tc>
        <w:tc>
          <w:tcPr>
            <w:tcW w:w="64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入园企业入园后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个月内注册率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70%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以上（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分，达不到标准扣1分），入园企业入园后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个月注册率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90%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以上（4分，达不到标准扣2分），孵化成功率（免费孵化期满后稳定经营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年以上企业占整个孵化企业比例）不低于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60%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（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分，孵化成功率低于</w:t>
            </w:r>
            <w:r>
              <w:rPr>
                <w:rFonts w:hint="eastAsia"/>
                <w:b/>
                <w:bCs/>
                <w:color w:val="000000"/>
                <w:kern w:val="0"/>
                <w:sz w:val="16"/>
                <w:szCs w:val="16"/>
              </w:rPr>
              <w:t>60%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扣3分，）。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总分</w:t>
            </w:r>
          </w:p>
        </w:tc>
        <w:tc>
          <w:tcPr>
            <w:tcW w:w="64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>
      <w:pPr>
        <w:widowControl/>
        <w:spacing w:line="500" w:lineRule="atLeast"/>
        <w:ind w:right="-14"/>
        <w:rPr>
          <w:rFonts w:hint="eastAsia" w:ascii="宋体" w:hAnsi="宋体"/>
          <w:b/>
          <w:bCs/>
          <w:kern w:val="0"/>
          <w:sz w:val="24"/>
        </w:rPr>
      </w:pPr>
      <w:r>
        <w:rPr>
          <w:rFonts w:hint="eastAsia" w:ascii="宋体" w:hAnsi="宋体"/>
          <w:b/>
          <w:bCs/>
          <w:kern w:val="0"/>
          <w:sz w:val="24"/>
        </w:rPr>
        <w:t>评审人：                                   评审时间：    年    月    日</w:t>
      </w:r>
    </w:p>
    <w:p>
      <w:pPr>
        <w:widowControl/>
        <w:spacing w:line="500" w:lineRule="atLeast"/>
        <w:ind w:right="-14"/>
        <w:rPr>
          <w:rFonts w:hint="eastAsia" w:ascii="宋体" w:hAnsi="宋体"/>
          <w:b/>
          <w:bCs/>
          <w:kern w:val="0"/>
          <w:sz w:val="24"/>
        </w:rPr>
      </w:pPr>
    </w:p>
    <w:tbl>
      <w:tblPr>
        <w:tblStyle w:val="8"/>
        <w:tblW w:w="10256" w:type="dxa"/>
        <w:jc w:val="center"/>
        <w:tblInd w:w="-6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6540"/>
        <w:gridCol w:w="866"/>
        <w:gridCol w:w="1021"/>
        <w:gridCol w:w="65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2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00" w:lineRule="atLeast"/>
              <w:ind w:right="640"/>
              <w:rPr>
                <w:rFonts w:hint="eastAsia" w:ascii="黑体" w:eastAsia="黑体"/>
                <w:kern w:val="0"/>
                <w:sz w:val="32"/>
                <w:szCs w:val="32"/>
              </w:rPr>
            </w:pPr>
            <w:r>
              <w:rPr>
                <w:rFonts w:hint="eastAsia" w:ascii="黑体" w:eastAsia="黑体"/>
                <w:kern w:val="0"/>
                <w:sz w:val="24"/>
              </w:rPr>
              <w:t xml:space="preserve">   </w:t>
            </w:r>
            <w:r>
              <w:rPr>
                <w:rFonts w:hint="eastAsia" w:ascii="黑体" w:eastAsia="黑体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黑体" w:eastAsia="黑体"/>
                <w:kern w:val="0"/>
                <w:sz w:val="32"/>
                <w:szCs w:val="32"/>
              </w:rPr>
              <w:t>附件3</w:t>
            </w:r>
          </w:p>
          <w:p>
            <w:pPr>
              <w:widowControl/>
              <w:jc w:val="center"/>
              <w:rPr>
                <w:rFonts w:hint="eastAsia" w:ascii="方正小标宋_GBK" w:hAnsi="方正小标宋简体" w:eastAsia="方正小标宋_GBK"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_GBK" w:eastAsia="方正小标宋_GBK"/>
                <w:bCs/>
                <w:color w:val="000000"/>
                <w:kern w:val="0"/>
                <w:sz w:val="44"/>
                <w:szCs w:val="44"/>
              </w:rPr>
              <w:t>云南省省级众创空间评审评分表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0256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 评审主体：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ab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评审项目</w:t>
            </w:r>
          </w:p>
        </w:tc>
        <w:tc>
          <w:tcPr>
            <w:tcW w:w="6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评审内容及评分标准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分值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评审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得分</w:t>
            </w:r>
          </w:p>
        </w:tc>
        <w:tc>
          <w:tcPr>
            <w:tcW w:w="6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17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基础设施</w:t>
            </w:r>
          </w:p>
        </w:tc>
        <w:tc>
          <w:tcPr>
            <w:tcW w:w="6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场地面积不少于500平方米（5分，500平方米以下取消评选资格）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021" w:type="dxa"/>
            <w:vMerge w:val="restart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有能够容纳30个以上创客团队（企业）、100名以上创客提供项目对接的空间、网络交流空间和项目展示路演的空间（5分，达不到标准取消评选资格）</w:t>
            </w:r>
          </w:p>
        </w:tc>
        <w:tc>
          <w:tcPr>
            <w:tcW w:w="86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1" w:type="dxa"/>
            <w:vMerge w:val="continue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11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具备完善的供水、供电、通讯、网络等基础设施（5分），具有创业者所需的投融资洽谈室、项目展示路演室、培训室、会议室等公用配套设施（5分）；具备必备的办公设备和后勤服务（5分）</w:t>
            </w:r>
          </w:p>
        </w:tc>
        <w:tc>
          <w:tcPr>
            <w:tcW w:w="86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1" w:type="dxa"/>
            <w:vMerge w:val="continue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17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服务功能</w:t>
            </w:r>
          </w:p>
        </w:tc>
        <w:tc>
          <w:tcPr>
            <w:tcW w:w="654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widowControl/>
              <w:autoSpaceDN w:val="0"/>
              <w:spacing w:line="240" w:lineRule="atLeas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  <w:p>
            <w:pPr>
              <w:widowControl/>
              <w:autoSpaceDN w:val="0"/>
              <w:spacing w:line="240" w:lineRule="atLeas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具备开展相关创业培训的师资团队及培训机制（5分）；具备项目发现、团队组建、项目孵化、项目融资等全价值链的区域创业服务体系（5分）；设立了创业投资基金（5分）；具备线上线下创业项目评估、创业指导、创业服务的制度（5分），具备完善的公共政策咨询、各类扶持资金申请、企业工商税务登记、人事代理等“一站式”服务平台（5分）；建立了与省外发达地区创业导师的合作机制（5分）；具备完善的商务信息、投资融资、市场拓展等专业化服务平台（5分）</w:t>
            </w:r>
          </w:p>
        </w:tc>
        <w:tc>
          <w:tcPr>
            <w:tcW w:w="86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02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管理机构</w:t>
            </w:r>
          </w:p>
        </w:tc>
        <w:tc>
          <w:tcPr>
            <w:tcW w:w="6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28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  <w:p>
            <w:pPr>
              <w:widowControl/>
              <w:spacing w:line="9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运营单位具有独立的法人资格和管理实体（4分）；有完善的空间建设运营方案（4分）；有5名以上素质较高、较强业务水平的管理、服务团队（4分）；建立了创业指导专家（导师）队伍（4分）；工作机构职能职责明确，有完善的创业项目孵化流程（4分）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spacing w:line="90" w:lineRule="atLeast"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活动开展</w:t>
            </w:r>
          </w:p>
        </w:tc>
        <w:tc>
          <w:tcPr>
            <w:tcW w:w="654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FFFFFF"/>
              <w:autoSpaceDN w:val="0"/>
              <w:spacing w:line="240" w:lineRule="atLeast"/>
              <w:ind w:firstLine="320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  <w:p>
            <w:pPr>
              <w:widowControl/>
              <w:shd w:val="clear" w:color="auto" w:fill="FFFFFF"/>
              <w:autoSpaceDN w:val="0"/>
              <w:spacing w:line="240" w:lineRule="atLeast"/>
              <w:jc w:val="left"/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空间有定期开展创新创业论坛、创意设计大赛、技术项目对接会、创业辅导培训、专题论坛讲座的活动方案及记录（5分，每缺一项扣1分），有举办的日常性创业沙龙、创业讲堂、创业训练营等创业服务活动的实施计划。（5分，每缺一项扣1分）</w:t>
            </w:r>
          </w:p>
          <w:p>
            <w:pPr>
              <w:widowControl/>
              <w:spacing w:line="280" w:lineRule="atLeast"/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11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孵化效果</w:t>
            </w:r>
          </w:p>
        </w:tc>
        <w:tc>
          <w:tcPr>
            <w:tcW w:w="6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 空间有与孵化企业签定的孵化协议（含线上孵化企业和园外孵化企业）（5分）；具有创客入园参加活动的记录（5分）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总分</w:t>
            </w:r>
          </w:p>
        </w:tc>
        <w:tc>
          <w:tcPr>
            <w:tcW w:w="6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>
      <w:pPr>
        <w:widowControl/>
        <w:spacing w:line="500" w:lineRule="atLeast"/>
        <w:ind w:right="-14"/>
        <w:rPr>
          <w:rFonts w:hint="eastAsia" w:ascii="宋体" w:hAnsi="宋体"/>
          <w:b/>
          <w:bCs/>
          <w:kern w:val="0"/>
          <w:sz w:val="24"/>
        </w:rPr>
      </w:pPr>
      <w:r>
        <w:rPr>
          <w:rFonts w:hint="eastAsia" w:ascii="宋体" w:hAnsi="宋体"/>
          <w:b/>
          <w:bCs/>
          <w:kern w:val="0"/>
          <w:sz w:val="24"/>
        </w:rPr>
        <w:t>评审人：                                   评审时间：    年    月    日</w:t>
      </w:r>
    </w:p>
    <w:p>
      <w:pPr>
        <w:widowControl/>
        <w:spacing w:line="500" w:lineRule="atLeast"/>
        <w:ind w:right="-14"/>
        <w:rPr>
          <w:rFonts w:hint="eastAsia" w:ascii="宋体" w:hAnsi="宋体"/>
          <w:b/>
          <w:bCs/>
          <w:kern w:val="0"/>
          <w:sz w:val="24"/>
        </w:rPr>
      </w:pPr>
    </w:p>
    <w:tbl>
      <w:tblPr>
        <w:tblStyle w:val="8"/>
        <w:tblW w:w="10271" w:type="dxa"/>
        <w:jc w:val="center"/>
        <w:tblInd w:w="-6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6495"/>
        <w:gridCol w:w="796"/>
        <w:gridCol w:w="967"/>
        <w:gridCol w:w="81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2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00" w:lineRule="atLeast"/>
              <w:ind w:right="640"/>
              <w:rPr>
                <w:rFonts w:hint="eastAsia" w:ascii="黑体" w:eastAsia="黑体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ascii="黑体" w:eastAsia="黑体"/>
                <w:kern w:val="0"/>
                <w:sz w:val="32"/>
                <w:szCs w:val="32"/>
              </w:rPr>
              <w:t xml:space="preserve"> 附件4</w:t>
            </w:r>
          </w:p>
          <w:p>
            <w:pPr>
              <w:widowControl/>
              <w:jc w:val="center"/>
              <w:rPr>
                <w:rFonts w:hint="eastAsia" w:ascii="方正小标宋_GBK" w:hAnsi="方正小标宋简体" w:eastAsia="方正小标宋_GBK"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_GBK" w:eastAsia="方正小标宋_GBK"/>
                <w:bCs/>
                <w:color w:val="000000"/>
                <w:kern w:val="0"/>
                <w:sz w:val="44"/>
                <w:szCs w:val="44"/>
              </w:rPr>
              <w:t>云南省省级校园创业平台评审评分表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0271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 评审主体：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ab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评审项目</w:t>
            </w:r>
          </w:p>
        </w:tc>
        <w:tc>
          <w:tcPr>
            <w:tcW w:w="64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评审内容及评分标准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分值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评审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得分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120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基础设施</w:t>
            </w:r>
          </w:p>
        </w:tc>
        <w:tc>
          <w:tcPr>
            <w:tcW w:w="64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场地面积不少于500平方米（5分，500平方米以下取消评选资格）</w:t>
            </w:r>
          </w:p>
        </w:tc>
        <w:tc>
          <w:tcPr>
            <w:tcW w:w="796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2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FFFFFF"/>
              <w:autoSpaceDN w:val="0"/>
              <w:spacing w:line="24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平台具备开展创业培训的教室和创业训练中心、创业项目路演室（5分），具备能够为在校学生提供创业教育实践和创意项目孵化服务（5分）。平台供电、供水、消防、通讯、网络、等基本配套设备设施（5分）</w:t>
            </w:r>
          </w:p>
          <w:p>
            <w:pPr>
              <w:widowControl/>
              <w:spacing w:line="28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9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7" w:type="dxa"/>
            <w:vMerge w:val="continue"/>
            <w:tcBorders>
              <w:top w:val="nil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2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服务功能</w:t>
            </w:r>
          </w:p>
        </w:tc>
        <w:tc>
          <w:tcPr>
            <w:tcW w:w="649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widowControl/>
              <w:autoSpaceDN w:val="0"/>
              <w:spacing w:line="240" w:lineRule="atLeas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  <w:p>
            <w:pPr>
              <w:widowControl/>
              <w:shd w:val="clear" w:color="auto" w:fill="FFFFFF"/>
              <w:autoSpaceDN w:val="0"/>
              <w:spacing w:line="240" w:lineRule="atLeast"/>
              <w:jc w:val="left"/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具备完善的项目评估、创业培训、创业能力测评、创业指导、创业信息等服务流程（10分），具有开展公共政策咨询、各类创业扶持资金申请、企业工商税务登记、人事代理、就业创业政策宣传等“一站式”公共服务平台（10分）</w:t>
            </w:r>
          </w:p>
          <w:p>
            <w:pPr>
              <w:widowControl/>
              <w:autoSpaceDN w:val="0"/>
              <w:spacing w:line="240" w:lineRule="atLeas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96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管理机构</w:t>
            </w:r>
          </w:p>
        </w:tc>
        <w:tc>
          <w:tcPr>
            <w:tcW w:w="6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28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  <w:p>
            <w:pPr>
              <w:widowControl/>
              <w:spacing w:line="9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运营机构有完善的工作开展计划（5分）；有5名以上素质较高、较强业务水平的专兼职管理、服务人员（5分）；建立了创业指导专家（导师）队伍（5分）；工作机构职能职责明确（5分）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spacing w:line="90" w:lineRule="atLeast"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10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活动开展</w:t>
            </w:r>
          </w:p>
        </w:tc>
        <w:tc>
          <w:tcPr>
            <w:tcW w:w="649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 w:color="auto" w:fill="FFFFFF"/>
              <w:autoSpaceDN w:val="0"/>
              <w:spacing w:line="240" w:lineRule="atLeast"/>
              <w:ind w:firstLine="320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  <w:p>
            <w:pPr>
              <w:widowControl/>
              <w:shd w:val="clear" w:color="auto" w:fill="FFFFFF"/>
              <w:autoSpaceDN w:val="0"/>
              <w:spacing w:line="240" w:lineRule="atLeast"/>
              <w:jc w:val="left"/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有定期开展创新创业论坛、创意设计展示、创业辅导培训、专题论坛讲座的活动方案及记录（10分，每缺一项扣2分），有日常举办创业沙龙、创业大讲堂、创业训练营等创业服务活动的实施计划。（10分，每缺一项扣1.5分）</w:t>
            </w:r>
          </w:p>
          <w:p>
            <w:pPr>
              <w:widowControl/>
              <w:jc w:val="left"/>
              <w:rPr>
                <w:rFonts w:hint="eastAsia" w:ascii="黑体" w:eastAsia="黑体"/>
                <w:b/>
                <w:bCs/>
                <w:kern w:val="0"/>
                <w:sz w:val="16"/>
                <w:szCs w:val="16"/>
              </w:rPr>
            </w:pPr>
          </w:p>
          <w:p>
            <w:pPr>
              <w:widowControl/>
              <w:spacing w:line="280" w:lineRule="atLeast"/>
              <w:jc w:val="center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12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孵化效果</w:t>
            </w:r>
          </w:p>
        </w:tc>
        <w:tc>
          <w:tcPr>
            <w:tcW w:w="64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rFonts w:ascii="黑体" w:eastAsia="黑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黑体" w:eastAsia="黑体"/>
                <w:b/>
                <w:bCs/>
                <w:color w:val="000000"/>
                <w:kern w:val="0"/>
                <w:sz w:val="16"/>
                <w:szCs w:val="16"/>
              </w:rPr>
              <w:t> 平台有与服务对象（创业学生）签定的创业服务协议和孵化协议（含线上孵化和园外孵化项目）（10分）；具有学生参加创业沙龙、创业大讲堂、创业训练活动的记录（10分）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12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总分</w:t>
            </w:r>
          </w:p>
        </w:tc>
        <w:tc>
          <w:tcPr>
            <w:tcW w:w="64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 xml:space="preserve"> 100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>
      <w:pPr>
        <w:widowControl/>
        <w:spacing w:line="500" w:lineRule="atLeast"/>
        <w:ind w:right="-14"/>
        <w:rPr>
          <w:rFonts w:hint="eastAsia" w:ascii="仿宋_GB2312" w:eastAsia="仿宋_GB2312"/>
          <w:b/>
          <w:bCs/>
          <w:kern w:val="0"/>
          <w:sz w:val="24"/>
        </w:rPr>
      </w:pPr>
      <w:r>
        <w:rPr>
          <w:rFonts w:hint="eastAsia" w:ascii="宋体" w:hAnsi="宋体"/>
          <w:b/>
          <w:bCs/>
          <w:kern w:val="0"/>
          <w:sz w:val="24"/>
        </w:rPr>
        <w:t>评审人：                                   评审时间：    年    月    日</w:t>
      </w:r>
    </w:p>
    <w:p>
      <w:pPr>
        <w:widowControl/>
        <w:spacing w:line="580" w:lineRule="atLeast"/>
        <w:rPr>
          <w:rFonts w:hint="eastAsia"/>
        </w:rPr>
      </w:pPr>
      <w:r>
        <w:rPr>
          <w:kern w:val="0"/>
          <w:szCs w:val="21"/>
        </w:rPr>
        <w:pict>
          <v:shape id="_x0000_i1025" o:spt="75" alt="wps_clip_image-3563" type="#_x0000_t75" style="height:1.5pt;width:459.75pt;" filled="f" stroked="f" coordsize="21600,21600">
            <v:path/>
            <v:fill on="f" focussize="0,0"/>
            <v:stroke on="f"/>
            <v:imagedata r:id="rId6" o:title="wps_clip_image-3563"/>
            <o:lock v:ext="edit" aspectratio="t"/>
            <w10:wrap type="none"/>
            <w10:anchorlock/>
          </v:shape>
        </w:pict>
      </w:r>
      <w:bookmarkStart w:id="0" w:name="_GoBack"/>
      <w:bookmarkEnd w:id="0"/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  <w:rFonts w:hint="eastAsia"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Style w:val="7"/>
        <w:rFonts w:hint="eastAsia" w:ascii="仿宋_GB2312" w:eastAsia="仿宋_GB2312"/>
        <w:sz w:val="28"/>
        <w:szCs w:val="28"/>
      </w:rPr>
      <w:instrText xml:space="preserve">PAGE  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Style w:val="7"/>
        <w:rFonts w:ascii="仿宋_GB2312" w:eastAsia="仿宋_GB2312"/>
        <w:sz w:val="28"/>
        <w:szCs w:val="28"/>
      </w:rPr>
      <w:t>- 1 -</w:t>
    </w:r>
    <w:r>
      <w:rPr>
        <w:rFonts w:hint="eastAsia" w:ascii="仿宋_GB2312" w:eastAsia="仿宋_GB2312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- 12 -</w:t>
    </w:r>
    <w: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8CB"/>
    <w:rsid w:val="000228B5"/>
    <w:rsid w:val="00024066"/>
    <w:rsid w:val="00024BA9"/>
    <w:rsid w:val="0004086B"/>
    <w:rsid w:val="00042A3A"/>
    <w:rsid w:val="00044055"/>
    <w:rsid w:val="000469F4"/>
    <w:rsid w:val="00046BD8"/>
    <w:rsid w:val="00051394"/>
    <w:rsid w:val="00055F2E"/>
    <w:rsid w:val="00067787"/>
    <w:rsid w:val="000837D4"/>
    <w:rsid w:val="000910D8"/>
    <w:rsid w:val="000A6AD1"/>
    <w:rsid w:val="000B1189"/>
    <w:rsid w:val="000D0DF7"/>
    <w:rsid w:val="000E2D90"/>
    <w:rsid w:val="00101E52"/>
    <w:rsid w:val="001044CC"/>
    <w:rsid w:val="001047D2"/>
    <w:rsid w:val="00104B61"/>
    <w:rsid w:val="00110256"/>
    <w:rsid w:val="00117E94"/>
    <w:rsid w:val="00120BA2"/>
    <w:rsid w:val="001305AD"/>
    <w:rsid w:val="001316BB"/>
    <w:rsid w:val="00131892"/>
    <w:rsid w:val="001423D7"/>
    <w:rsid w:val="00155741"/>
    <w:rsid w:val="00163AF3"/>
    <w:rsid w:val="00167BF0"/>
    <w:rsid w:val="001A0447"/>
    <w:rsid w:val="001A7388"/>
    <w:rsid w:val="001B420A"/>
    <w:rsid w:val="001C216F"/>
    <w:rsid w:val="001C4B10"/>
    <w:rsid w:val="001D0C74"/>
    <w:rsid w:val="001D49B7"/>
    <w:rsid w:val="001F052D"/>
    <w:rsid w:val="00213E45"/>
    <w:rsid w:val="00214818"/>
    <w:rsid w:val="00233069"/>
    <w:rsid w:val="00237E9D"/>
    <w:rsid w:val="00242681"/>
    <w:rsid w:val="0027021B"/>
    <w:rsid w:val="00273AFB"/>
    <w:rsid w:val="0029007B"/>
    <w:rsid w:val="00294D1B"/>
    <w:rsid w:val="0029524D"/>
    <w:rsid w:val="00297B47"/>
    <w:rsid w:val="002A3AB0"/>
    <w:rsid w:val="002B25E5"/>
    <w:rsid w:val="002C2128"/>
    <w:rsid w:val="002C3DFB"/>
    <w:rsid w:val="002F76F7"/>
    <w:rsid w:val="002F7CE4"/>
    <w:rsid w:val="003040B6"/>
    <w:rsid w:val="00331617"/>
    <w:rsid w:val="00340CBE"/>
    <w:rsid w:val="00351E31"/>
    <w:rsid w:val="00357E6C"/>
    <w:rsid w:val="003656C1"/>
    <w:rsid w:val="00366A74"/>
    <w:rsid w:val="00367D58"/>
    <w:rsid w:val="003713C4"/>
    <w:rsid w:val="00376C8A"/>
    <w:rsid w:val="00377F2E"/>
    <w:rsid w:val="003800D1"/>
    <w:rsid w:val="00384A95"/>
    <w:rsid w:val="003A0578"/>
    <w:rsid w:val="003B1157"/>
    <w:rsid w:val="003B1C63"/>
    <w:rsid w:val="003C7185"/>
    <w:rsid w:val="003D22B1"/>
    <w:rsid w:val="003D5CDF"/>
    <w:rsid w:val="003F02C4"/>
    <w:rsid w:val="003F0C78"/>
    <w:rsid w:val="003F25AB"/>
    <w:rsid w:val="003F49FC"/>
    <w:rsid w:val="003F7FC2"/>
    <w:rsid w:val="0041295C"/>
    <w:rsid w:val="00416DC5"/>
    <w:rsid w:val="0043448A"/>
    <w:rsid w:val="004367DB"/>
    <w:rsid w:val="00436DAD"/>
    <w:rsid w:val="00437349"/>
    <w:rsid w:val="0044246D"/>
    <w:rsid w:val="00445CD5"/>
    <w:rsid w:val="00447C90"/>
    <w:rsid w:val="00452525"/>
    <w:rsid w:val="00455635"/>
    <w:rsid w:val="00465ACC"/>
    <w:rsid w:val="0047167A"/>
    <w:rsid w:val="00474903"/>
    <w:rsid w:val="004801CF"/>
    <w:rsid w:val="00480217"/>
    <w:rsid w:val="00485DF3"/>
    <w:rsid w:val="00490892"/>
    <w:rsid w:val="004B005C"/>
    <w:rsid w:val="004B15D3"/>
    <w:rsid w:val="004B68F2"/>
    <w:rsid w:val="004B7E2A"/>
    <w:rsid w:val="004D256D"/>
    <w:rsid w:val="004E0DEE"/>
    <w:rsid w:val="004E46CA"/>
    <w:rsid w:val="00500E0B"/>
    <w:rsid w:val="00501A0A"/>
    <w:rsid w:val="00511468"/>
    <w:rsid w:val="0052253F"/>
    <w:rsid w:val="00533592"/>
    <w:rsid w:val="00554DD4"/>
    <w:rsid w:val="0056665A"/>
    <w:rsid w:val="005718C6"/>
    <w:rsid w:val="00574B1C"/>
    <w:rsid w:val="00575FBC"/>
    <w:rsid w:val="00580CDC"/>
    <w:rsid w:val="00597E4A"/>
    <w:rsid w:val="005A7638"/>
    <w:rsid w:val="005B30A0"/>
    <w:rsid w:val="005B4ACD"/>
    <w:rsid w:val="005B7EFF"/>
    <w:rsid w:val="005D05D7"/>
    <w:rsid w:val="005E0A31"/>
    <w:rsid w:val="005E1A2A"/>
    <w:rsid w:val="005F76AB"/>
    <w:rsid w:val="00602F82"/>
    <w:rsid w:val="00606A29"/>
    <w:rsid w:val="00612112"/>
    <w:rsid w:val="00612F70"/>
    <w:rsid w:val="00624DC0"/>
    <w:rsid w:val="006278DB"/>
    <w:rsid w:val="0064602F"/>
    <w:rsid w:val="00660B3E"/>
    <w:rsid w:val="0067419C"/>
    <w:rsid w:val="00676289"/>
    <w:rsid w:val="00680254"/>
    <w:rsid w:val="00680988"/>
    <w:rsid w:val="00682B1F"/>
    <w:rsid w:val="00685289"/>
    <w:rsid w:val="00694E24"/>
    <w:rsid w:val="00695EAC"/>
    <w:rsid w:val="006A03BE"/>
    <w:rsid w:val="006A1325"/>
    <w:rsid w:val="006C4BE4"/>
    <w:rsid w:val="006C5C2A"/>
    <w:rsid w:val="006E291E"/>
    <w:rsid w:val="006E6376"/>
    <w:rsid w:val="006F37AD"/>
    <w:rsid w:val="006F413D"/>
    <w:rsid w:val="00702359"/>
    <w:rsid w:val="007133D7"/>
    <w:rsid w:val="00716D8C"/>
    <w:rsid w:val="00733B3C"/>
    <w:rsid w:val="0073616D"/>
    <w:rsid w:val="00736CC6"/>
    <w:rsid w:val="00737225"/>
    <w:rsid w:val="00742BDC"/>
    <w:rsid w:val="00750CF0"/>
    <w:rsid w:val="00752C0C"/>
    <w:rsid w:val="007546A0"/>
    <w:rsid w:val="00754C2A"/>
    <w:rsid w:val="0076514A"/>
    <w:rsid w:val="007A63C5"/>
    <w:rsid w:val="007B7BD9"/>
    <w:rsid w:val="007C3C62"/>
    <w:rsid w:val="007D5071"/>
    <w:rsid w:val="007E578C"/>
    <w:rsid w:val="00806752"/>
    <w:rsid w:val="00812B69"/>
    <w:rsid w:val="0082215D"/>
    <w:rsid w:val="00827033"/>
    <w:rsid w:val="00855358"/>
    <w:rsid w:val="00857DE1"/>
    <w:rsid w:val="00861706"/>
    <w:rsid w:val="00870925"/>
    <w:rsid w:val="00870D7B"/>
    <w:rsid w:val="0089465F"/>
    <w:rsid w:val="008D4378"/>
    <w:rsid w:val="009019E2"/>
    <w:rsid w:val="009112D6"/>
    <w:rsid w:val="00913D4A"/>
    <w:rsid w:val="00915E29"/>
    <w:rsid w:val="00920976"/>
    <w:rsid w:val="00921E57"/>
    <w:rsid w:val="0092639F"/>
    <w:rsid w:val="00944206"/>
    <w:rsid w:val="00946E31"/>
    <w:rsid w:val="0096782B"/>
    <w:rsid w:val="0097398C"/>
    <w:rsid w:val="00977C79"/>
    <w:rsid w:val="00990102"/>
    <w:rsid w:val="009939A1"/>
    <w:rsid w:val="00995B4D"/>
    <w:rsid w:val="009A770C"/>
    <w:rsid w:val="009C0CEF"/>
    <w:rsid w:val="009C41C5"/>
    <w:rsid w:val="009D0681"/>
    <w:rsid w:val="009D1E9D"/>
    <w:rsid w:val="009D7275"/>
    <w:rsid w:val="009E0951"/>
    <w:rsid w:val="009E4AAF"/>
    <w:rsid w:val="009F3840"/>
    <w:rsid w:val="009F647A"/>
    <w:rsid w:val="009F6DE7"/>
    <w:rsid w:val="00A25516"/>
    <w:rsid w:val="00A402F6"/>
    <w:rsid w:val="00A405D3"/>
    <w:rsid w:val="00A41C13"/>
    <w:rsid w:val="00A42324"/>
    <w:rsid w:val="00A42732"/>
    <w:rsid w:val="00A4406D"/>
    <w:rsid w:val="00A453E4"/>
    <w:rsid w:val="00A4567C"/>
    <w:rsid w:val="00A559CB"/>
    <w:rsid w:val="00A63A04"/>
    <w:rsid w:val="00A65C6C"/>
    <w:rsid w:val="00A7538E"/>
    <w:rsid w:val="00A80167"/>
    <w:rsid w:val="00A84B13"/>
    <w:rsid w:val="00A864E2"/>
    <w:rsid w:val="00AA338C"/>
    <w:rsid w:val="00AB509A"/>
    <w:rsid w:val="00AB5CD2"/>
    <w:rsid w:val="00AB75C0"/>
    <w:rsid w:val="00AB76F2"/>
    <w:rsid w:val="00AB770F"/>
    <w:rsid w:val="00AC1112"/>
    <w:rsid w:val="00AC6AC4"/>
    <w:rsid w:val="00AC740C"/>
    <w:rsid w:val="00AC7D17"/>
    <w:rsid w:val="00AD5611"/>
    <w:rsid w:val="00AF160E"/>
    <w:rsid w:val="00AF279E"/>
    <w:rsid w:val="00AF3BDF"/>
    <w:rsid w:val="00AF5195"/>
    <w:rsid w:val="00AF6642"/>
    <w:rsid w:val="00B0194E"/>
    <w:rsid w:val="00B2015D"/>
    <w:rsid w:val="00B20442"/>
    <w:rsid w:val="00B330B5"/>
    <w:rsid w:val="00B440C1"/>
    <w:rsid w:val="00B45857"/>
    <w:rsid w:val="00B473CB"/>
    <w:rsid w:val="00B527ED"/>
    <w:rsid w:val="00B71BE2"/>
    <w:rsid w:val="00B73C48"/>
    <w:rsid w:val="00B76D05"/>
    <w:rsid w:val="00B80C6E"/>
    <w:rsid w:val="00B83FED"/>
    <w:rsid w:val="00BB676F"/>
    <w:rsid w:val="00BD3B67"/>
    <w:rsid w:val="00BD5800"/>
    <w:rsid w:val="00BE43F8"/>
    <w:rsid w:val="00BE4A91"/>
    <w:rsid w:val="00BE5734"/>
    <w:rsid w:val="00BE7CE6"/>
    <w:rsid w:val="00C02A83"/>
    <w:rsid w:val="00C063BE"/>
    <w:rsid w:val="00C151A6"/>
    <w:rsid w:val="00C34CF9"/>
    <w:rsid w:val="00C36152"/>
    <w:rsid w:val="00C47988"/>
    <w:rsid w:val="00C635CA"/>
    <w:rsid w:val="00C63A0B"/>
    <w:rsid w:val="00C82880"/>
    <w:rsid w:val="00C851E3"/>
    <w:rsid w:val="00C859A1"/>
    <w:rsid w:val="00C86B8C"/>
    <w:rsid w:val="00C93170"/>
    <w:rsid w:val="00C93222"/>
    <w:rsid w:val="00CB0015"/>
    <w:rsid w:val="00CB51E4"/>
    <w:rsid w:val="00CD4833"/>
    <w:rsid w:val="00CD52BA"/>
    <w:rsid w:val="00CD6616"/>
    <w:rsid w:val="00CE3495"/>
    <w:rsid w:val="00CE4F2F"/>
    <w:rsid w:val="00D0107D"/>
    <w:rsid w:val="00D24882"/>
    <w:rsid w:val="00D25D62"/>
    <w:rsid w:val="00D42179"/>
    <w:rsid w:val="00D4409B"/>
    <w:rsid w:val="00D52C5C"/>
    <w:rsid w:val="00D55363"/>
    <w:rsid w:val="00D638CE"/>
    <w:rsid w:val="00D7258A"/>
    <w:rsid w:val="00D733E0"/>
    <w:rsid w:val="00D746F0"/>
    <w:rsid w:val="00D87783"/>
    <w:rsid w:val="00D9006B"/>
    <w:rsid w:val="00DA6CB8"/>
    <w:rsid w:val="00DB4662"/>
    <w:rsid w:val="00E12A32"/>
    <w:rsid w:val="00E14325"/>
    <w:rsid w:val="00E21EAD"/>
    <w:rsid w:val="00E239CE"/>
    <w:rsid w:val="00E244E7"/>
    <w:rsid w:val="00E31786"/>
    <w:rsid w:val="00E50C10"/>
    <w:rsid w:val="00E64644"/>
    <w:rsid w:val="00E70949"/>
    <w:rsid w:val="00E87382"/>
    <w:rsid w:val="00E9780A"/>
    <w:rsid w:val="00EA3EA1"/>
    <w:rsid w:val="00EB549D"/>
    <w:rsid w:val="00EB6878"/>
    <w:rsid w:val="00EC4840"/>
    <w:rsid w:val="00ED55C1"/>
    <w:rsid w:val="00ED7D52"/>
    <w:rsid w:val="00EE0467"/>
    <w:rsid w:val="00EF7CE6"/>
    <w:rsid w:val="00F021BE"/>
    <w:rsid w:val="00F07854"/>
    <w:rsid w:val="00F154A3"/>
    <w:rsid w:val="00F164F6"/>
    <w:rsid w:val="00F17F66"/>
    <w:rsid w:val="00F26DBD"/>
    <w:rsid w:val="00F34425"/>
    <w:rsid w:val="00F344B2"/>
    <w:rsid w:val="00F45D40"/>
    <w:rsid w:val="00F513C8"/>
    <w:rsid w:val="00F57BCA"/>
    <w:rsid w:val="00F628CB"/>
    <w:rsid w:val="00F76442"/>
    <w:rsid w:val="00F77BF9"/>
    <w:rsid w:val="00F85EA9"/>
    <w:rsid w:val="00F90166"/>
    <w:rsid w:val="00F96DA8"/>
    <w:rsid w:val="00FA0C7F"/>
    <w:rsid w:val="00FC11F5"/>
    <w:rsid w:val="00FD284B"/>
    <w:rsid w:val="00FE3D1D"/>
    <w:rsid w:val="00FF2FF0"/>
    <w:rsid w:val="00FF6C38"/>
    <w:rsid w:val="0585766E"/>
    <w:rsid w:val="067F57DB"/>
    <w:rsid w:val="2B5B5143"/>
    <w:rsid w:val="62227D6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0"/>
    <w:rPr>
      <w:rFonts w:ascii="Calibri" w:hAnsi="Calibri" w:eastAsia="宋体" w:cs="Times New Roman"/>
    </w:rPr>
  </w:style>
  <w:style w:type="paragraph" w:customStyle="1" w:styleId="9">
    <w:name w:val="样式1"/>
    <w:basedOn w:val="1"/>
    <w:qFormat/>
    <w:uiPriority w:val="0"/>
    <w:rPr>
      <w:rFonts w:eastAsia="仿宋_GB2312" w:asciiTheme="minorAscii" w:hAnsiTheme="minorAscii"/>
      <w:sz w:val="32"/>
    </w:rPr>
  </w:style>
  <w:style w:type="character" w:customStyle="1" w:styleId="10">
    <w:name w:val="页脚 Char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Char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2017-02-27T14:50:00Z</dcterms:created>
  <dc:creator>swp</dc:creator>
  <cp:lastModifiedBy>swp</cp:lastModifiedBy>
  <dcterms:modified xsi:type="dcterms:W3CDTF">2017-02-27T15:35:43Z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